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media/rId186.jpg" ContentType="image/jpeg"/>
  <Override PartName="/word/media/rId183.jpg" ContentType="image/jpeg"/>
  <Override PartName="/word/media/rId189.jpg" ContentType="image/jpeg"/>
  <Override PartName="/word/media/image1.jp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13信佛法(3h)</w:t>
      </w:r>
    </w:p>
    <w:p>
      <w:pPr>
        <w:pStyle w:val="FirstParagraph"/>
      </w:pPr>
      <w:bookmarkStart w:id="20" w:name="X56a192b7913b04c54574d18c28d46e6395428ab"/>
      <w:r>
        <w:t xml:space="preserve">[1]</w:t>
      </w:r>
      <w:bookmarkEnd w:id="20"/>
      <w:r>
        <w:t xml:space="preserve"> </w:t>
      </w:r>
      <w:r>
        <w:rPr>
          <w:b/>
          <w:bCs/>
        </w:rPr>
        <w:t xml:space="preserve">上师知</w:t>
      </w:r>
      <w:r>
        <w:br/>
      </w:r>
      <w:r>
        <w:rPr>
          <w:b/>
          <w:bCs/>
        </w:rPr>
        <w:t xml:space="preserve">暇满难得犹如优昙花</w:t>
      </w:r>
      <w:r>
        <w:br/>
      </w:r>
      <w:r>
        <w:rPr>
          <w:b/>
          <w:bCs/>
        </w:rPr>
        <w:t xml:space="preserve">既得大义超胜如意宝</w:t>
      </w:r>
      <w:r>
        <w:br/>
      </w:r>
      <w:r>
        <w:rPr>
          <w:b/>
          <w:bCs/>
        </w:rPr>
        <w:t xml:space="preserve">获得如是此身唯一回</w:t>
      </w:r>
      <w:r>
        <w:br/>
      </w:r>
      <w:r>
        <w:rPr>
          <w:b/>
          <w:bCs/>
        </w:rPr>
        <w:t xml:space="preserve">若未修持究竟大义果</w:t>
      </w:r>
      <w:r>
        <w:br/>
      </w:r>
      <w:r>
        <w:rPr>
          <w:b/>
          <w:bCs/>
        </w:rPr>
        <w:t xml:space="preserve">我等无义虚度此人身</w:t>
      </w:r>
      <w:r>
        <w:br/>
      </w:r>
      <w:r>
        <w:rPr>
          <w:b/>
          <w:bCs/>
        </w:rPr>
        <w:t xml:space="preserve">总集三宝上师悲眼视</w:t>
      </w:r>
      <w:r>
        <w:br/>
      </w:r>
      <w:r>
        <w:rPr>
          <w:b/>
          <w:bCs/>
        </w:rPr>
        <w:t xml:space="preserve">愿获暇满实义求加持</w:t>
      </w:r>
    </w:p>
    <w:bookmarkStart w:id="158" w:name="了解自圓滿之-5-信心圆满"/>
    <w:p>
      <w:pPr>
        <w:pStyle w:val="Heading1"/>
      </w:pPr>
      <w:r>
        <w:t xml:space="preserve">1 了解–自圓滿之 5 信心圆满</w:t>
      </w:r>
    </w:p>
    <w:bookmarkStart w:id="23" w:name="慧灯之光"/>
    <w:p>
      <w:pPr>
        <w:pStyle w:val="Heading2"/>
      </w:pPr>
      <w:r>
        <w:rPr>
          <w:b/>
          <w:bCs/>
        </w:rPr>
        <w:t xml:space="preserve">慧灯之光</w:t>
      </w:r>
    </w:p>
    <w:p>
      <w:pPr>
        <w:pStyle w:val="FirstParagraph"/>
      </w:pPr>
      <w:bookmarkStart w:id="21" w:name="Xa4b9237bacccdf19c0760cab7aec4a8359010b0"/>
      <w:r>
        <w:t xml:space="preserve">[2]</w:t>
      </w:r>
      <w:bookmarkEnd w:id="21"/>
      <w:r>
        <w:t xml:space="preserve"> </w:t>
      </w:r>
      <w:r>
        <w:t xml:space="preserve">（5）信佛法。如果不信佛法，在一般情況下就不會去聞法。現在我們每個人對佛法可以算是有信心，儘管深淺不一，但這個條件也算具備了。</w:t>
      </w:r>
    </w:p>
    <w:p>
      <w:pPr>
        <w:pStyle w:val="BodyText"/>
      </w:pPr>
      <w:bookmarkStart w:id="22" w:name="X7de68daecd823babbb58edb1c8e14d7106e83bb"/>
      <w:r>
        <w:t xml:space="preserve">[3]</w:t>
      </w:r>
      <w:bookmarkEnd w:id="22"/>
      <w:r>
        <w:t xml:space="preserve"> </w:t>
      </w:r>
      <w:r>
        <w:t xml:space="preserve">以上五種自圓滿，是自身要具有的修行條件，這些我們基本上具備了。</w:t>
      </w:r>
    </w:p>
    <w:bookmarkEnd w:id="23"/>
    <w:bookmarkStart w:id="26" w:name="大圆满前行"/>
    <w:p>
      <w:pPr>
        <w:pStyle w:val="Heading2"/>
      </w:pPr>
      <w:r>
        <w:rPr>
          <w:b/>
          <w:bCs/>
        </w:rPr>
        <w:t xml:space="preserve">大圆满前行</w:t>
      </w:r>
    </w:p>
    <w:p>
      <w:pPr>
        <w:pStyle w:val="FirstParagraph"/>
      </w:pPr>
      <w:bookmarkStart w:id="24" w:name="Xb6453892473a467d07372d45eb05abc2031647a"/>
      <w:r>
        <w:t xml:space="preserve">[4]</w:t>
      </w:r>
      <w:bookmarkEnd w:id="24"/>
      <w:r>
        <w:t xml:space="preserve"> </w:t>
      </w:r>
      <w:r>
        <w:rPr>
          <w:b/>
          <w:bCs/>
        </w:rPr>
        <w:t xml:space="preserve">己五、信心圆满：</w:t>
      </w:r>
    </w:p>
    <w:p>
      <w:pPr>
        <w:pStyle w:val="BodyText"/>
      </w:pPr>
      <w:bookmarkStart w:id="25" w:name="Xc3478d69a3c81fa62e60f5c3696165a4e5e6ac4"/>
      <w:r>
        <w:t xml:space="preserve">[5]</w:t>
      </w:r>
      <w:bookmarkEnd w:id="25"/>
      <w:r>
        <w:t xml:space="preserve"> </w:t>
      </w:r>
      <w:r>
        <w:t xml:space="preserve">如果对本该诚信的对境——佛法不起信心，那么无论对其他世间大力天龙等或外道教派是何等的虔诚信奉，他们也不能救度你脱离轮回和恶趣的痛苦。只有通过体会到如来教法和证法有理有据的特征而获得解信 之人，才是真正无谬的法器。所以说，信心是五种自圆满的根本。</w:t>
      </w:r>
    </w:p>
    <w:bookmarkEnd w:id="26"/>
    <w:bookmarkStart w:id="29" w:name="菩提道次第广论"/>
    <w:p>
      <w:pPr>
        <w:pStyle w:val="Heading2"/>
      </w:pPr>
      <w:r>
        <w:t xml:space="preserve">菩提道次第广论</w:t>
      </w:r>
    </w:p>
    <w:p>
      <w:pPr>
        <w:pStyle w:val="Compact"/>
        <w:numPr>
          <w:ilvl w:val="0"/>
          <w:numId w:val="1001"/>
        </w:numPr>
      </w:pPr>
      <w:r>
        <w:t xml:space="preserve">信依处者，谓信毗奈耶是世出世一切白法所生之处。毗奈耶者，此通三藏。</w:t>
      </w:r>
    </w:p>
    <w:p>
      <w:pPr>
        <w:pStyle w:val="FirstParagraph"/>
      </w:pPr>
      <w:bookmarkStart w:id="27" w:name="X1dfd96eea8cc2b62785275bca38ac261256e278"/>
      <w:r>
        <w:t xml:space="preserve">[6]</w:t>
      </w:r>
      <w:bookmarkEnd w:id="27"/>
      <w:r>
        <w:t xml:space="preserve"> </w:t>
      </w:r>
      <w:r>
        <w:t xml:space="preserve">“</w:t>
      </w:r>
      <w:r>
        <w:t xml:space="preserve">信依处</w:t>
      </w:r>
      <w:r>
        <w:t xml:space="preserve">”</w:t>
      </w:r>
      <w:r>
        <w:t xml:space="preserve">，即信解三藏是出生世出世间一切白法的依处。《菩萨地》云：</w:t>
      </w:r>
      <w:r>
        <w:t xml:space="preserve">“</w:t>
      </w:r>
      <w:r>
        <w:t xml:space="preserve">言信处者，谓信如来教法。</w:t>
      </w:r>
      <w:r>
        <w:t xml:space="preserve">”</w:t>
      </w:r>
      <w:r>
        <w:t xml:space="preserve">此处“毗奈耶”通摄经律论三藏，非唯指律藏。《菩萨藏经》云：</w:t>
      </w:r>
      <w:r>
        <w:t xml:space="preserve">“</w:t>
      </w:r>
      <w:r>
        <w:t xml:space="preserve">毗奈耶者，调伏烦恼，调伏堕罪。</w:t>
      </w:r>
      <w:r>
        <w:t xml:space="preserve">”</w:t>
      </w:r>
    </w:p>
    <w:p>
      <w:pPr>
        <w:pStyle w:val="BodyText"/>
      </w:pPr>
      <w:bookmarkStart w:id="28" w:name="X02ba3cda1883801594b6e1b452790cc53948fda"/>
      <w:r>
        <w:t xml:space="preserve">[7]</w:t>
      </w:r>
      <w:bookmarkEnd w:id="28"/>
      <w:r>
        <w:t xml:space="preserve"> </w:t>
      </w:r>
      <w:r>
        <w:t xml:space="preserve">从反面而言，信解依处即未信解邪恶处，不对诸邪天及外道处所，发清净信心。众生能信解佛法，实为前世善根力所致，如《瑜伽师地论》云：</w:t>
      </w:r>
      <w:r>
        <w:t xml:space="preserve">“</w:t>
      </w:r>
      <w:r>
        <w:t xml:space="preserve">由彼前生，于佛圣教善说法处，修习净信，长时相续，由此因缘，于今生中，唯于圣处发生信解，起清净心。</w:t>
      </w:r>
      <w:r>
        <w:t xml:space="preserve">”</w:t>
      </w:r>
    </w:p>
    <w:bookmarkEnd w:id="29"/>
    <w:bookmarkStart w:id="44" w:name="前行广释-7-课"/>
    <w:p>
      <w:pPr>
        <w:pStyle w:val="Heading2"/>
      </w:pPr>
      <w:r>
        <w:t xml:space="preserve">前行广释 7 课</w:t>
      </w:r>
    </w:p>
    <w:bookmarkStart w:id="43" w:name="戊二无正信"/>
    <w:p>
      <w:pPr>
        <w:pStyle w:val="Heading3"/>
      </w:pPr>
      <w:r>
        <w:t xml:space="preserve">戊二、无正信：</w:t>
      </w:r>
    </w:p>
    <w:p>
      <w:pPr>
        <w:pStyle w:val="FirstParagraph"/>
      </w:pPr>
      <w:bookmarkStart w:id="30" w:name="Xe5dbbcea5ce7e2988b8c69bcfdfde8904aabc1f"/>
      <w:r>
        <w:t xml:space="preserve">[8]</w:t>
      </w:r>
      <w:bookmarkEnd w:id="30"/>
      <w:r>
        <w:t xml:space="preserve"> </w:t>
      </w:r>
      <w:r>
        <w:t xml:space="preserve">若对佛法和上师不具信心，则已阻塞了迈入正法的大门。因此，我们求法时要具备信心。</w:t>
      </w:r>
    </w:p>
    <w:p>
      <w:pPr>
        <w:pStyle w:val="BodyText"/>
      </w:pPr>
      <w:bookmarkStart w:id="31" w:name="Xade7c2cf97f75d009975f4d720d1fa6c19f4897"/>
      <w:r>
        <w:t xml:space="preserve">[9]</w:t>
      </w:r>
      <w:bookmarkEnd w:id="31"/>
      <w:r>
        <w:t xml:space="preserve"> </w:t>
      </w:r>
      <w:r>
        <w:rPr>
          <w:b/>
          <w:bCs/>
        </w:rPr>
        <w:t xml:space="preserve">信心分为四种——清净信、欲乐信、胜解信、不退转信</w:t>
      </w:r>
      <w:r>
        <w:t xml:space="preserve">。</w:t>
      </w:r>
    </w:p>
    <w:bookmarkStart w:id="33" w:name="清净信"/>
    <w:p>
      <w:pPr>
        <w:pStyle w:val="Heading4"/>
      </w:pPr>
      <w:r>
        <w:rPr>
          <w:b/>
          <w:bCs/>
        </w:rPr>
        <w:t xml:space="preserve">清净信</w:t>
      </w:r>
      <w:r>
        <w:t xml:space="preserve">：</w:t>
      </w:r>
    </w:p>
    <w:p>
      <w:pPr>
        <w:pStyle w:val="FirstParagraph"/>
      </w:pPr>
      <w:bookmarkStart w:id="32" w:name="X1d5781111d84f7b3fe45a0852e59758cd7a87e5"/>
      <w:r>
        <w:t xml:space="preserve">[10]</w:t>
      </w:r>
      <w:bookmarkEnd w:id="32"/>
      <w:r>
        <w:t xml:space="preserve"> </w:t>
      </w:r>
      <w:r>
        <w:t xml:space="preserve">我们偶尔步入佛殿里，或者听到念佛的声音，不知道什么原因，心里特别欢喜，这就是清净信。有些居士来到这里，听到念诵《大自在祈祷文》、阿弥陀佛名号，他也不知道为什么，一直眼泪汪汪的，其实他正在生起清净信。不过，这种信心很容易退，过段时间听别人说这个不好、不如法，自己马上就会变，因而是不可靠的信心。</w:t>
      </w:r>
    </w:p>
    <w:bookmarkEnd w:id="33"/>
    <w:bookmarkStart w:id="35" w:name="欲乐信"/>
    <w:p>
      <w:pPr>
        <w:pStyle w:val="Heading4"/>
      </w:pPr>
      <w:r>
        <w:rPr>
          <w:b/>
          <w:bCs/>
        </w:rPr>
        <w:t xml:space="preserve">欲乐信</w:t>
      </w:r>
      <w:r>
        <w:t xml:space="preserve">：</w:t>
      </w:r>
    </w:p>
    <w:p>
      <w:pPr>
        <w:pStyle w:val="FirstParagraph"/>
      </w:pPr>
      <w:bookmarkStart w:id="34" w:name="X7ba0791499db908433b80f37c5fbc89b870084b"/>
      <w:r>
        <w:t xml:space="preserve">[11]</w:t>
      </w:r>
      <w:bookmarkEnd w:id="34"/>
      <w:r>
        <w:t xml:space="preserve"> </w:t>
      </w:r>
      <w:r>
        <w:t xml:space="preserve">通过听闻上师讲法或自己看书，知道一些功德和过患，进而对三宝生起信心。比如看了一些上师传记，知道这个上师很了不起，弘法利生的事业特别广大、对众生的悲心特别强烈，马上对他起了信心，这就是欲乐信。这种信心比上面的要好，但也会退转。</w:t>
      </w:r>
    </w:p>
    <w:bookmarkEnd w:id="35"/>
    <w:bookmarkStart w:id="37" w:name="胜解信"/>
    <w:p>
      <w:pPr>
        <w:pStyle w:val="Heading4"/>
      </w:pPr>
      <w:r>
        <w:rPr>
          <w:b/>
          <w:bCs/>
        </w:rPr>
        <w:t xml:space="preserve">胜解信</w:t>
      </w:r>
      <w:r>
        <w:t xml:space="preserve">：</w:t>
      </w:r>
    </w:p>
    <w:p>
      <w:pPr>
        <w:pStyle w:val="FirstParagraph"/>
      </w:pPr>
      <w:bookmarkStart w:id="36" w:name="Xb52009b64fd0a2a49e6d8a939753077792b0554"/>
      <w:r>
        <w:t xml:space="preserve">[12]</w:t>
      </w:r>
      <w:bookmarkEnd w:id="36"/>
      <w:r>
        <w:t xml:space="preserve"> </w:t>
      </w:r>
      <w:r>
        <w:t xml:space="preserve">对三宝、四谛、因果等，通过一段时间的闻思，从心坎深处生起强烈信心，此乃胜解信。</w:t>
      </w:r>
      <w:r>
        <w:rPr>
          <w:rStyle w:val="VerbatimChar"/>
        </w:rPr>
        <w:t xml:space="preserve">这种信心实际上也是一种希求心</w:t>
      </w:r>
      <w:r>
        <w:t xml:space="preserve">，如《入行论》云：</w:t>
      </w:r>
      <w:r>
        <w:t xml:space="preserve">“</w:t>
      </w:r>
      <w:r>
        <w:t xml:space="preserve">佛说一切善，根本为信解。</w:t>
      </w:r>
      <w:r>
        <w:t xml:space="preserve">”</w:t>
      </w:r>
      <w:r>
        <w:t xml:space="preserve">但它也会退转。</w:t>
      </w:r>
    </w:p>
    <w:bookmarkEnd w:id="37"/>
    <w:bookmarkStart w:id="42" w:name="不退转信"/>
    <w:p>
      <w:pPr>
        <w:pStyle w:val="Heading4"/>
      </w:pPr>
      <w:r>
        <w:rPr>
          <w:b/>
          <w:bCs/>
        </w:rPr>
        <w:t xml:space="preserve">不退转信</w:t>
      </w:r>
      <w:r>
        <w:t xml:space="preserve">：</w:t>
      </w:r>
    </w:p>
    <w:p>
      <w:pPr>
        <w:pStyle w:val="FirstParagraph"/>
      </w:pPr>
      <w:bookmarkStart w:id="38" w:name="Xd307a3ec329e10a2cff8fb87480823da114f8f4"/>
      <w:r>
        <w:t xml:space="preserve">[13]</w:t>
      </w:r>
      <w:bookmarkEnd w:id="38"/>
      <w:r>
        <w:t xml:space="preserve"> </w:t>
      </w:r>
      <w:r>
        <w:t xml:space="preserve">这是最好的一种信心。比如，你闻思十几年、二十几年后，对释迦牟尼佛生起坚定不移、永不退转的信心，并不是听别人说很好，自己就“对对对，我也要去听两三天”；听说一个上师非常了不起，马上人云亦云，到处去宣传，这些信心都是不可靠的。如果你利用二十多年对佛法、佛陀或上师反反复复观察，最终不管别人怎么说，也完全明白这是值得皈依的对境，其功德不可思议，有一种不可动摇的信心，就叫做不退转信。</w:t>
      </w:r>
    </w:p>
    <w:p>
      <w:pPr>
        <w:pStyle w:val="BodyText"/>
      </w:pPr>
      <w:bookmarkStart w:id="39" w:name="Xa35e192121eabf3dabf9f5ea6abdbcbc107ac3b"/>
      <w:r>
        <w:t xml:space="preserve">[14]</w:t>
      </w:r>
      <w:bookmarkEnd w:id="39"/>
      <w:r>
        <w:t xml:space="preserve"> </w:t>
      </w:r>
      <w:r>
        <w:t xml:space="preserve">前不久讲《胜出天神赞》时也说过，对佛陀要有一种不退转的信心，这个很重要。今天下午，我和诺尔巴堪布聊天时说：</w:t>
      </w:r>
      <w:r>
        <w:t xml:space="preserve">“</w:t>
      </w:r>
      <w:r>
        <w:t xml:space="preserve">我们现在不敢说有什么修证，但对佛法和本师释迦牟尼佛，确有不退转的信心。随着年纪越来越大，越来越觉得唯一的依靠处就是佛陀和佛法，除此以外，什么都是暂时的、不可靠的，不过是如梦如幻的显现。世间的财富、名声、地位、感情，表面上看来很美好，但若真正去观察，都没有实在意义。因此，唯一要在世间尽量地住持佛法。我们对佛法的信心，即生肯定不会退转，只要有一点机会、有一点因缘，就愿意听一些佛法，觉得这是一生中最殊胜、至高无上的。</w:t>
      </w:r>
      <w:r>
        <w:t xml:space="preserve">”</w:t>
      </w:r>
    </w:p>
    <w:p>
      <w:pPr>
        <w:pStyle w:val="BodyText"/>
      </w:pPr>
      <w:bookmarkStart w:id="40" w:name="X1abd670358e036c31296e66b3b66c382ac00812"/>
      <w:r>
        <w:t xml:space="preserve">[15]</w:t>
      </w:r>
      <w:bookmarkEnd w:id="40"/>
      <w:r>
        <w:t xml:space="preserve"> </w:t>
      </w:r>
      <w:r>
        <w:t xml:space="preserve">希望你们也能对佛法产生不共的信心，尤其是不退转的信心，这样一来，在任何违缘或打击面前，内心都不会改变。如果没有这种信心，其他信心很容易退转——今天你对佛教有信心，过一段时间，基督教的人说“你们佛教不好，我们这里如何殊胜”，你马上舍弃佛教，把所有法本扔在一边，加入他们的团体，这说明你的信心不稳固。以前刚入佛门时，你哭过很长时间，现在加入外道时，你仍有同样的眼泪，这种行为的确很可怜。</w:t>
      </w:r>
    </w:p>
    <w:p>
      <w:pPr>
        <w:pStyle w:val="BodyText"/>
      </w:pPr>
      <w:bookmarkStart w:id="41" w:name="X574bddb75c78a6fd2251d61e2993b5146201319"/>
      <w:r>
        <w:t xml:space="preserve">[16]</w:t>
      </w:r>
      <w:bookmarkEnd w:id="41"/>
      <w:r>
        <w:t xml:space="preserve"> </w:t>
      </w:r>
      <w:r>
        <w:t xml:space="preserve">我始终觉得，人的信心要稳固，这是至关重要的。有些人的信心从表情上也看得出来，听法时对佛法和法师有虔诚的眼神，数数生起欢喜心，一看就知道他有信心。而有些人只是在听法行列中混日子，每天一直巴望着下课，唯一的希望就是下课后好好吃一顿，其他什么目标也没有，这说明他信心十分欠缺。</w:t>
      </w:r>
    </w:p>
    <w:bookmarkEnd w:id="42"/>
    <w:bookmarkEnd w:id="43"/>
    <w:bookmarkEnd w:id="44"/>
    <w:bookmarkStart w:id="54" w:name="前行广释-16-课"/>
    <w:p>
      <w:pPr>
        <w:pStyle w:val="Heading2"/>
      </w:pPr>
      <w:r>
        <w:t xml:space="preserve">前行广释 16 课</w:t>
      </w:r>
    </w:p>
    <w:bookmarkStart w:id="49" w:name="五信心圆满"/>
    <w:p>
      <w:pPr>
        <w:pStyle w:val="Heading3"/>
      </w:pPr>
      <w:r>
        <w:t xml:space="preserve">（五）信心圆满：</w:t>
      </w:r>
    </w:p>
    <w:p>
      <w:pPr>
        <w:pStyle w:val="FirstParagraph"/>
      </w:pPr>
      <w:bookmarkStart w:id="45" w:name="X716d9708d321ffb6a00818614779e779925365c"/>
      <w:r>
        <w:t xml:space="preserve">[17]</w:t>
      </w:r>
      <w:bookmarkEnd w:id="45"/>
      <w:r>
        <w:t xml:space="preserve"> </w:t>
      </w:r>
      <w:r>
        <w:t xml:space="preserve">若于信心的对境——佛法生不起诚信，那内心也不能转向佛法，而如今自心能够转入正法，所以信心圆满。</w:t>
      </w:r>
    </w:p>
    <w:p>
      <w:pPr>
        <w:pStyle w:val="BodyText"/>
      </w:pPr>
      <w:bookmarkStart w:id="46" w:name="Xe6a55b6b4563e652a23be9d623ca5055c356940"/>
      <w:r>
        <w:t xml:space="preserve">[18]</w:t>
      </w:r>
      <w:bookmarkEnd w:id="46"/>
      <w:r>
        <w:t xml:space="preserve"> </w:t>
      </w:r>
      <w:r>
        <w:t xml:space="preserve">若对佛法至高无上的功德有所了解，必定会生起恭敬心。世间人也是如此，譬如有两个大学生，一个品学兼优、德高望重，另一个人自愧不如，就不得不恭敬，除非他蛮不讲理。同样，在所有的万法真理中，佛法的教义无与伦比，如果我们内心中深有感触，那时就会对它起信心。</w:t>
      </w:r>
    </w:p>
    <w:p>
      <w:pPr>
        <w:pStyle w:val="BodyText"/>
      </w:pPr>
      <w:bookmarkStart w:id="47" w:name="X3f0c7f6bb763af1be91d9e74eabfeb199dc1f1f"/>
      <w:r>
        <w:t xml:space="preserve">[19]</w:t>
      </w:r>
      <w:bookmarkEnd w:id="47"/>
      <w:r>
        <w:t xml:space="preserve"> </w:t>
      </w:r>
      <w:r>
        <w:t xml:space="preserve">当然，起信心的前提也要前世与佛法有缘。倘若没有缘，即使它千真万确，无法用任何道理驳斥，他还是不起信心。就像有些大学生、知识分子，人品和素质都很不错，可是一提及佛法，他就一句：</w:t>
      </w:r>
      <w:r>
        <w:t xml:space="preserve">“</w:t>
      </w:r>
      <w:r>
        <w:t xml:space="preserve">我不信这一套！</w:t>
      </w:r>
      <w:r>
        <w:t xml:space="preserve">”</w:t>
      </w:r>
      <w:r>
        <w:t xml:space="preserve">问他为什么，回答是：</w:t>
      </w:r>
      <w:r>
        <w:t xml:space="preserve">“</w:t>
      </w:r>
      <w:r>
        <w:t xml:space="preserve">因为我不信。</w:t>
      </w:r>
      <w:r>
        <w:t xml:space="preserve">”</w:t>
      </w:r>
      <w:r>
        <w:t xml:space="preserve">这种心态如今比比皆是。所以，要起信心的话，前世的因缘不可缺少。</w:t>
      </w:r>
    </w:p>
    <w:p>
      <w:pPr>
        <w:pStyle w:val="BodyText"/>
      </w:pPr>
      <w:bookmarkStart w:id="48" w:name="X1032ad7bbcb6cf72875e8e8207dcfba80173f7c"/>
      <w:r>
        <w:t xml:space="preserve">[20]</w:t>
      </w:r>
      <w:bookmarkEnd w:id="48"/>
      <w:r>
        <w:t xml:space="preserve"> </w:t>
      </w:r>
      <w:r>
        <w:t xml:space="preserve">佛法虽然殊胜，但没有信心也无法趋入。而在座的各位肯定有信心，否则，不可能来这里学法。有时候我想：我们这边这么多出家人，缘分还是很好，不然，从你们小时候受的教育，以及父母、家庭、邻居、朋友的周围环境来看，的确很难学佛。不像藏地，大家都信佛、念佛，生在这样的环境中，学佛也容易。而你们没有这种环境，善根仍能苏醒过来，有出家的，也有受居士戒的，确实是有因缘、有信心，否则，也不可能进入这个门。</w:t>
      </w:r>
    </w:p>
    <w:bookmarkEnd w:id="49"/>
    <w:bookmarkStart w:id="53" w:name="白天认真地闻思晚上精进地修行"/>
    <w:p>
      <w:pPr>
        <w:pStyle w:val="Heading3"/>
      </w:pPr>
      <w:r>
        <w:t xml:space="preserve">白天认真地闻思，晚上精进地修行</w:t>
      </w:r>
    </w:p>
    <w:p>
      <w:pPr>
        <w:pStyle w:val="FirstParagraph"/>
      </w:pPr>
      <w:bookmarkStart w:id="50" w:name="X72b07b9fcf2c2451e8781e944bf5f77cd8457c8"/>
      <w:r>
        <w:t xml:space="preserve">[21]</w:t>
      </w:r>
      <w:bookmarkEnd w:id="50"/>
      <w:r>
        <w:t xml:space="preserve"> </w:t>
      </w:r>
      <w:r>
        <w:t xml:space="preserve">当然，光有信心还不够，一定要依靠信心把人身用在佛法上。藏地非常伟大的大成就者荣敦秋吉，临圆寂时给弟子留了两个教言：</w:t>
      </w:r>
      <w:r>
        <w:t xml:space="preserve">“</w:t>
      </w:r>
      <w:r>
        <w:t xml:space="preserve">希望大家从此之后，白天认真地闻思，晚上精进地修行。</w:t>
      </w:r>
      <w:r>
        <w:t xml:space="preserve">”</w:t>
      </w:r>
      <w:r>
        <w:t xml:space="preserve">说完便安详示寂了。上师如意宝对此经常引用，说：</w:t>
      </w:r>
      <w:r>
        <w:t xml:space="preserve">“</w:t>
      </w:r>
      <w:r>
        <w:t xml:space="preserve">在白天，你们要认认真真地辩论、讨论、听课、讲课，跟道友共同研讨佛法，在有智慧的人面前，掏出自己的邪分别念进行剖析，以遣除一切恶念和疑惑；晚上比较清净时，要对闻思的内容进行观想。</w:t>
      </w:r>
      <w:r>
        <w:t xml:space="preserve">”</w:t>
      </w:r>
      <w:r>
        <w:t xml:space="preserve">这是传承上师的教言，我们也应以这种方式度过自己的一生！</w:t>
      </w:r>
    </w:p>
    <w:p>
      <w:pPr>
        <w:pStyle w:val="BodyText"/>
      </w:pPr>
      <w:bookmarkStart w:id="51" w:name="X2c6fc06c99a462375eeb3f43dfd832b08ca9e17"/>
      <w:r>
        <w:t xml:space="preserve">[22]</w:t>
      </w:r>
      <w:bookmarkEnd w:id="51"/>
      <w:r>
        <w:t xml:space="preserve"> </w:t>
      </w:r>
      <w:r>
        <w:t xml:space="preserve">概而言之，上述的五种圆满——转生中土、诸根具足、获得人身、业际无倒、以信心趋入佛法，是观待自身方面要具足的，因此称为五种自圆满。你们也观察一下自己，看具不具足这五个条件。在座的道友应该说都具足，为什么呢？因为假如一者不具足，就很难坐在这里。例如，你若没有信心，则没有趋入佛法的缘分；若转生于边鄙地方，一生遇不到佛法，则无缘懂得佛法。</w:t>
      </w:r>
    </w:p>
    <w:p>
      <w:pPr>
        <w:pStyle w:val="BodyText"/>
      </w:pPr>
      <w:bookmarkStart w:id="52" w:name="X435a6cdd786300dff204ee7c2ef942d3e9034e2"/>
      <w:r>
        <w:t xml:space="preserve">[23]</w:t>
      </w:r>
      <w:bookmarkEnd w:id="52"/>
      <w:r>
        <w:t xml:space="preserve"> </w:t>
      </w:r>
      <w:r>
        <w:t xml:space="preserve">特别是环境，诚如刚才所言，当今最适合学佛法。就拿我来说，六七十年代结束之后，那时有佛法可学，我也比较年轻，二十多年来，学佛的政策、气候比较平稳，没有发生大动乱，所以，学习佛法一直很正常、很圆满。尽管有时也会遇到违缘——今天心里不舒服，明天身体生病，后天感冒咳嗽、拉肚子……但这些是小问题，总体上一切都很好。要知道，学习佛法不要说这么长时间，哪怕一辈子只有五年十年，也相当难得。遗憾的是，现在世人追求的不是这个！</w:t>
      </w:r>
    </w:p>
    <w:bookmarkEnd w:id="53"/>
    <w:bookmarkEnd w:id="54"/>
    <w:bookmarkStart w:id="58" w:name="前行广释-16-课辅导"/>
    <w:p>
      <w:pPr>
        <w:pStyle w:val="Heading2"/>
      </w:pPr>
      <w:r>
        <w:t xml:space="preserve">前行广释 16 课辅导</w:t>
      </w:r>
    </w:p>
    <w:p>
      <w:pPr>
        <w:pStyle w:val="FirstParagraph"/>
      </w:pPr>
      <w:bookmarkStart w:id="55" w:name="Xd134bc072212ace2df385dae143139da74ec0ef"/>
      <w:r>
        <w:t xml:space="preserve">[24]</w:t>
      </w:r>
      <w:bookmarkEnd w:id="55"/>
      <w:r>
        <w:t xml:space="preserve"> </w:t>
      </w:r>
      <w:r>
        <w:t xml:space="preserve">如若于信心的对境——佛法不起诚信，内心也不能转向正法，而如今自心已能够转入正法，所以信心圆满。</w:t>
      </w:r>
    </w:p>
    <w:p>
      <w:pPr>
        <w:pStyle w:val="BodyText"/>
      </w:pPr>
      <w:bookmarkStart w:id="56" w:name="X6e1126cedebf23e1463aee73f9df08783640400"/>
      <w:r>
        <w:t xml:space="preserve">[25]</w:t>
      </w:r>
      <w:bookmarkEnd w:id="56"/>
      <w:r>
        <w:t xml:space="preserve"> </w:t>
      </w:r>
      <w:r>
        <w:t xml:space="preserve">第五个是信心圆满，就是“业际无倒信佛法”。即便前面四个条件都具有了：第一个得到人身；第二个生于中土；第三个诸根俱全；第四个没有做屠夫事业。第五个虽然做的是正当的事业，但是不信佛法也不行。可能是个好人，没有做颠倒的事情，但对于信心的对境-佛法不起诚信，内心不能转为正法，因此就不算暇满人身，这方面就不圆满。而“如今自心已能够转入正法”，对正法有信心，信心的层次有很多，有些信心是初级的，有些是比较清净的、比较坚固、强烈的信心，有些是胜解信等很多种，总之对佛法有基本的信心，就可以转入正法，所以这就是信心圆满。</w:t>
      </w:r>
    </w:p>
    <w:p>
      <w:pPr>
        <w:pStyle w:val="BodyText"/>
      </w:pPr>
      <w:bookmarkStart w:id="57" w:name="X87309d048beef83ad3eabf2a79a64a389ab1c9f"/>
      <w:r>
        <w:t xml:space="preserve">[26]</w:t>
      </w:r>
      <w:bookmarkEnd w:id="57"/>
      <w:r>
        <w:t xml:space="preserve"> </w:t>
      </w:r>
      <w:r>
        <w:t xml:space="preserve">这五种圆满是观待自己方面应该具足的，因此称为五种自圆满。</w:t>
      </w:r>
    </w:p>
    <w:bookmarkEnd w:id="58"/>
    <w:bookmarkStart w:id="71" w:name="前行广释-18-课"/>
    <w:p>
      <w:pPr>
        <w:pStyle w:val="Heading2"/>
      </w:pPr>
      <w:r>
        <w:t xml:space="preserve">前行广释 18 课</w:t>
      </w:r>
    </w:p>
    <w:bookmarkStart w:id="67" w:name="己五信心圆满"/>
    <w:p>
      <w:pPr>
        <w:pStyle w:val="Heading3"/>
      </w:pPr>
      <w:r>
        <w:t xml:space="preserve">己五、信心圆满：</w:t>
      </w:r>
    </w:p>
    <w:p>
      <w:pPr>
        <w:pStyle w:val="FirstParagraph"/>
      </w:pPr>
      <w:bookmarkStart w:id="59" w:name="Xc33ea4e26e5e1af1408321416956113a4658763"/>
      <w:r>
        <w:t xml:space="preserve">[27]</w:t>
      </w:r>
      <w:bookmarkEnd w:id="59"/>
      <w:r>
        <w:t xml:space="preserve"> </w:t>
      </w:r>
      <w:r>
        <w:t xml:space="preserve">如果对本该诚信的对境——佛法不起信心，那无论对大力天龙或外道教派是何等虔诚信奉，也不能救度自己脱离轮回和恶趣的痛苦。</w:t>
      </w:r>
    </w:p>
    <w:bookmarkStart w:id="66" w:name="佛教中最重要的是智慧悲心和信心"/>
    <w:p>
      <w:pPr>
        <w:pStyle w:val="Heading4"/>
      </w:pPr>
      <w:r>
        <w:t xml:space="preserve">佛教中最重要的是智慧、悲心和信心</w:t>
      </w:r>
    </w:p>
    <w:p>
      <w:pPr>
        <w:pStyle w:val="FirstParagraph"/>
      </w:pPr>
      <w:bookmarkStart w:id="60" w:name="Xa57cb53ba59c46fc4b692527a38a87c78d84028"/>
      <w:r>
        <w:t xml:space="preserve">[28]</w:t>
      </w:r>
      <w:bookmarkEnd w:id="60"/>
      <w:r>
        <w:t xml:space="preserve"> </w:t>
      </w:r>
      <w:r>
        <w:t xml:space="preserve">记得</w:t>
      </w:r>
      <w:r>
        <w:rPr>
          <w:b/>
          <w:bCs/>
        </w:rPr>
        <w:t xml:space="preserve">法王如意宝去马来西亚时，曾在马六甲的噶玛噶举中心，讲过一段殊胜教言：</w:t>
      </w:r>
      <w:r>
        <w:rPr>
          <w:b/>
          <w:bCs/>
        </w:rPr>
        <w:t xml:space="preserve">“</w:t>
      </w:r>
      <w:r>
        <w:rPr>
          <w:b/>
          <w:bCs/>
        </w:rPr>
        <w:t xml:space="preserve">我毕生中一直认为，佛教中最重要的是智慧、悲心和信心这三者。如若无有信心，则始终不会证悟佛陀的究竟密意；倘若没有智慧，在如今科学技术飞速发展、外道极其猖獗的时代，对层出不穷、错综复杂、名目繁多的外界事物，很难明辨是非、如理取舍；如果没有慈悲心，也就称不上是大乘种性的佛教徒了。这三者相辅相成、缺一不可……</w:t>
      </w:r>
      <w:r>
        <w:rPr>
          <w:b/>
          <w:bCs/>
        </w:rPr>
        <w:t xml:space="preserve">”</w:t>
      </w:r>
      <w:r>
        <w:rPr>
          <w:b/>
          <w:bCs/>
        </w:rPr>
        <w:t xml:space="preserve">我后来独自一人思维：确实，有佛法修证经验的上师们，表面上只是寥寥数语，却把修行人需要具足的窍诀完全归纳出来了，若不具备此三者而想成就，简直是一种天方夜谭</w:t>
      </w:r>
      <w:r>
        <w:t xml:space="preserve">。</w:t>
      </w:r>
    </w:p>
    <w:p>
      <w:pPr>
        <w:pStyle w:val="BodyText"/>
      </w:pPr>
      <w:bookmarkStart w:id="61" w:name="X719a1c782a1ba91c031a682a0a2f8658209adbf"/>
      <w:r>
        <w:t xml:space="preserve">[29]</w:t>
      </w:r>
      <w:bookmarkEnd w:id="61"/>
      <w:r>
        <w:t xml:space="preserve"> </w:t>
      </w:r>
      <w:r>
        <w:t xml:space="preserve">尤其是信心，</w:t>
      </w:r>
      <w:r>
        <w:rPr>
          <w:b/>
          <w:bCs/>
        </w:rPr>
        <w:t xml:space="preserve">麦彭仁波切讲过：“信心乃为佛法根，信心能增福资粮</w:t>
      </w:r>
      <w:r>
        <w:t xml:space="preserve">。”信心是佛法的根本，信心能增上福德资粮，有了信心，才有得菩提的机会。现在很多学问比较高的人，每天刻苦钻研佛教，可最后得出的结论，对自他并无多大意义，这是为什么呢？因为他们缺乏信心。《华严经》中云：</w:t>
      </w:r>
      <w:r>
        <w:t xml:space="preserve">“</w:t>
      </w:r>
      <w:r>
        <w:t xml:space="preserve">信心微小诸众生，难知菩提微妙法。</w:t>
      </w:r>
      <w:r>
        <w:t xml:space="preserve">”</w:t>
      </w:r>
      <w:r>
        <w:t xml:space="preserve">信心微小之人，纵然聪明绝顶，日日夜夜绞尽脑汁研究佛教，也难以了知菩提的奥义，唯有凭着信心和精进，才有可能获得解脱利益。</w:t>
      </w:r>
    </w:p>
    <w:p>
      <w:pPr>
        <w:pStyle w:val="BodyText"/>
      </w:pPr>
      <w:bookmarkStart w:id="62" w:name="X2d200f8670dbdb3e253a90eee5098477c95c23d"/>
      <w:r>
        <w:t xml:space="preserve">[30]</w:t>
      </w:r>
      <w:bookmarkEnd w:id="62"/>
      <w:r>
        <w:t xml:space="preserve"> </w:t>
      </w:r>
      <w:r>
        <w:t xml:space="preserve">我们这里信心大的居士或出家人，短短的时间中，即可解决终身大事。（现在人认为，终身大事是两个人成家，而我们指的是解脱。）当然，要想对佛法生起信心，最好的方法莫过于了解它的功德，否则，信心再大也只是流于表面形式。而若想了解佛法功德，我们首先要知道，外道再怎么兴盛，大仙、天龙八部再怎么受供奉，他们自己也沉溺在轮回中，并未超离苦海，又怎能帮我们解决生死大事呢？要想真正脱离生死轮回，其他宗教都一筹莫展，只有暂时行善的见解和行为。而超离轮回、了生脱死的妙药，唯一在释迦牟尼佛的教法中有，所以，我们应对佛陀的教法、证法有虔诚不移的解信。只有这样，才是真正无谬的法器。</w:t>
      </w:r>
    </w:p>
    <w:p>
      <w:pPr>
        <w:pStyle w:val="BodyText"/>
      </w:pPr>
      <w:bookmarkStart w:id="63" w:name="X32667547e7cd3e0466547863e1207a8c0c0c549"/>
      <w:r>
        <w:t xml:space="preserve">[31]</w:t>
      </w:r>
      <w:bookmarkEnd w:id="63"/>
      <w:r>
        <w:t xml:space="preserve"> </w:t>
      </w:r>
      <w:r>
        <w:t xml:space="preserve">因此，大家要再三思维：遇到佛法，尤其对佛法有信心，真的十分难得。寂天论师也说：</w:t>
      </w:r>
      <w:r>
        <w:t xml:space="preserve">“</w:t>
      </w:r>
      <w:r>
        <w:t xml:space="preserve">如值佛出世，为人信佛法，宜修善稀有，何日复得此？</w:t>
      </w:r>
      <w:r>
        <w:t xml:space="preserve">”</w:t>
      </w:r>
      <w:r>
        <w:t xml:space="preserve">意即像现在一样，既值如来出世，自己也获得人身，对佛法有信心，这些修善法的条件非常稀有，一旦失去了，哪一天才能重新获得呢？很多道友都认为，自己以偶尔的机会信了佛教，其实并没有这么简单，</w:t>
      </w:r>
      <w:r>
        <w:rPr>
          <w:rStyle w:val="VerbatimChar"/>
        </w:rPr>
        <w:t xml:space="preserve">应该说你往昔做了不计其数的善事，今生才有缘学习佛法</w:t>
      </w:r>
      <w:r>
        <w:t xml:space="preserve">。所以，现在一定要抓住机遇，对佛陀的教法和证法，生起稳固如山王般的不共信心，不但自己行持，还应全力以赴地让众生懂得。</w:t>
      </w:r>
    </w:p>
    <w:p>
      <w:pPr>
        <w:pStyle w:val="BodyText"/>
      </w:pPr>
      <w:bookmarkStart w:id="64" w:name="Xb4e5208b4cd87268b208e49452ed6e89a68e0b8"/>
      <w:r>
        <w:t xml:space="preserve">[32]</w:t>
      </w:r>
      <w:bookmarkEnd w:id="64"/>
      <w:r>
        <w:t xml:space="preserve"> </w:t>
      </w:r>
      <w:r>
        <w:t xml:space="preserve">自利利他，不仅是出家人应有的责任，作为在家佛教徒，也同样应当行持。无垢光尊者讲过：</w:t>
      </w:r>
      <w:r>
        <w:t xml:space="preserve">“</w:t>
      </w:r>
      <w:r>
        <w:t xml:space="preserve">修行山王极稳固，彼等仙人胜幢相，无论在家或出家，即是珍宝之人身。</w:t>
      </w:r>
      <w:r>
        <w:t xml:space="preserve">”</w:t>
      </w:r>
      <w:r>
        <w:t xml:space="preserve">这句话务必要牢记。意思是什么呢？我们应行持自利利他的行为，这并非是两三天的热情——今天发菩提心帮助别人，再过几天又写“辞职报告”，坚决不发心了，这种人如山上经旗般随风飘动，一点也不稳定，我们不能做这种人，而应像山王一样稳固。若能如此，尽管外在没有穿仙人的装束或僧人的袈裟，但无论你在家还是出家，也获得了名副其实的珍宝人身。因此，学习佛法的时候，调伏自心和帮助他人非常重要。</w:t>
      </w:r>
    </w:p>
    <w:p>
      <w:pPr>
        <w:pStyle w:val="BodyText"/>
      </w:pPr>
      <w:bookmarkStart w:id="65" w:name="X6692ea5df920cad691c20319a6fffd7a4a766b8"/>
      <w:r>
        <w:t xml:space="preserve">[33]</w:t>
      </w:r>
      <w:bookmarkEnd w:id="65"/>
      <w:r>
        <w:t xml:space="preserve"> </w:t>
      </w:r>
      <w:r>
        <w:t xml:space="preserve">同时，对如来教法一定要生起不退转信，不要人云亦云、盲目信从。大家不妨观察一下：学佛这么多年，如果有人宣扬外道如何如何好，讲得口若悬河、天花乱坠，你心会不会动摇？会不会放弃佛教跟着他去？若是如此，说明你没有稳固的定解。如果有了根深蒂固的见解，即便成千上万个人来宣扬，你的心也绝不可能动摇。</w:t>
      </w:r>
    </w:p>
    <w:bookmarkEnd w:id="66"/>
    <w:bookmarkEnd w:id="67"/>
    <w:bookmarkStart w:id="70" w:name="对佛陀是天下第一从骨髓里生起信心"/>
    <w:p>
      <w:pPr>
        <w:pStyle w:val="Heading3"/>
      </w:pPr>
      <w:r>
        <w:t xml:space="preserve">对“</w:t>
      </w:r>
      <w:r>
        <w:rPr>
          <w:b/>
          <w:bCs/>
        </w:rPr>
        <w:t xml:space="preserve">佛陀是天下第一</w:t>
      </w:r>
      <w:r>
        <w:t xml:space="preserve">”从骨髓里生起信心</w:t>
      </w:r>
    </w:p>
    <w:p>
      <w:pPr>
        <w:pStyle w:val="FirstParagraph"/>
      </w:pPr>
      <w:bookmarkStart w:id="68" w:name="X1f836cb4ea6efb2a0b1b99f41ad8b103eff4b59"/>
      <w:r>
        <w:t xml:space="preserve">[34]</w:t>
      </w:r>
      <w:bookmarkEnd w:id="68"/>
      <w:r>
        <w:t xml:space="preserve"> </w:t>
      </w:r>
      <w:r>
        <w:t xml:space="preserve">所以，每个人对佛教应生起理性的信心。诚如</w:t>
      </w:r>
      <w:r>
        <w:rPr>
          <w:b/>
          <w:bCs/>
        </w:rPr>
        <w:t xml:space="preserve">《胜出天神赞》所云：“我不执佛方，不嗔淡黄等，谁具正理语，认彼为本师</w:t>
      </w:r>
      <w:r>
        <w:t xml:space="preserve">。”我们既不偏执佛陀，也不嗔恨淡黄派等外道，谁具有符合宇宙人生的真理，就向谁皈依，认定他为本师。结果通过智慧观察和理论剖析可知，在无数的导师里，唯有佛陀宣说了究竟真理，对他皈依的话，生生世世不会欺惑，故可以放心地依止。就像一个打工的人，到处找老板，最终发现某人百分之百可靠，不会过一段时间欺骗自己，这样就高枕无忧了。因此，我们对“</w:t>
      </w:r>
      <w:r>
        <w:rPr>
          <w:b/>
          <w:bCs/>
        </w:rPr>
        <w:t xml:space="preserve">佛陀是天下第一</w:t>
      </w:r>
      <w:r>
        <w:t xml:space="preserve">”若从骨髓里生起信心，这种信心不是皮肤上的，擦一下马上就没有了，而是深深地发自内心，那自己永远不会改变。</w:t>
      </w:r>
    </w:p>
    <w:p>
      <w:pPr>
        <w:pStyle w:val="BodyText"/>
      </w:pPr>
      <w:bookmarkStart w:id="69" w:name="X72a67c48192728a34979d9a35164c1295401b71"/>
      <w:r>
        <w:t xml:space="preserve">[35]</w:t>
      </w:r>
      <w:bookmarkEnd w:id="69"/>
      <w:r>
        <w:t xml:space="preserve"> </w:t>
      </w:r>
      <w:r>
        <w:t xml:space="preserve">总而言之，</w:t>
      </w:r>
      <w:r>
        <w:rPr>
          <w:rStyle w:val="VerbatimChar"/>
        </w:rPr>
        <w:t xml:space="preserve">信心是五种自圆满的根本，若对佛有坚定不移的信心，才算是真正的佛教徒</w:t>
      </w:r>
      <w:r>
        <w:t xml:space="preserve">。有了信心，一切都好办，没有信心的话，就像进房子没有钥匙一样，无法享受里面的美好。所以，每个人要增强自己的信心，即生遇到这样的佛法，理应生起欢喜心！</w:t>
      </w:r>
    </w:p>
    <w:bookmarkEnd w:id="70"/>
    <w:bookmarkEnd w:id="71"/>
    <w:bookmarkStart w:id="89" w:name="前行广释-18-课辅导"/>
    <w:p>
      <w:pPr>
        <w:pStyle w:val="Heading2"/>
      </w:pPr>
      <w:r>
        <w:t xml:space="preserve">前行广释 18 课辅导</w:t>
      </w:r>
    </w:p>
    <w:bookmarkStart w:id="88" w:name="己五信心圆满-1"/>
    <w:p>
      <w:pPr>
        <w:pStyle w:val="Heading3"/>
      </w:pPr>
      <w:r>
        <w:rPr>
          <w:b/>
          <w:bCs/>
        </w:rPr>
        <w:t xml:space="preserve">己五、信心圆满：</w:t>
      </w:r>
    </w:p>
    <w:bookmarkStart w:id="78" w:name="对佛法生信心而不是对外道"/>
    <w:p>
      <w:pPr>
        <w:pStyle w:val="Heading4"/>
      </w:pPr>
      <w:r>
        <w:t xml:space="preserve">对佛法生信心，而不是对外道</w:t>
      </w:r>
    </w:p>
    <w:p>
      <w:pPr>
        <w:pStyle w:val="FirstParagraph"/>
      </w:pPr>
      <w:bookmarkStart w:id="72" w:name="Xc074d501302eb2b93e2554793fcaf50b3bf7291"/>
      <w:r>
        <w:t xml:space="preserve">[36]</w:t>
      </w:r>
      <w:bookmarkEnd w:id="72"/>
      <w:r>
        <w:t xml:space="preserve"> </w:t>
      </w:r>
      <w:r>
        <w:rPr>
          <w:b/>
          <w:bCs/>
        </w:rPr>
        <w:t xml:space="preserve">这里分两个部分，一个是信心一个是圆满</w:t>
      </w:r>
      <w:r>
        <w:t xml:space="preserve">。信心有很多种，下面讲什么信心不能作为暇满人身的条件，什么样的信心对于修行来讲是圆满的。</w:t>
      </w:r>
    </w:p>
    <w:p>
      <w:pPr>
        <w:pStyle w:val="BodyText"/>
      </w:pPr>
      <w:bookmarkStart w:id="73" w:name="Xb7a1d775e800fd1ee4049f7dca9e041eb9ba083"/>
      <w:r>
        <w:t xml:space="preserve">[37]</w:t>
      </w:r>
      <w:bookmarkEnd w:id="73"/>
      <w:r>
        <w:t xml:space="preserve"> </w:t>
      </w:r>
      <w:r>
        <w:t xml:space="preserve">如果对本该诚信的对境——佛法不起信心，那么无论对其它世间大力天龙等或外道教派是何等的虔诚信奉，他们也不能救度你脱离轮回和恶趣的痛苦。</w:t>
      </w:r>
    </w:p>
    <w:p>
      <w:pPr>
        <w:pStyle w:val="BodyText"/>
      </w:pPr>
      <w:bookmarkStart w:id="74" w:name="Xb384ce32d8cdef02bc3a139d4cac0a22bb029e8"/>
      <w:r>
        <w:t xml:space="preserve">[38]</w:t>
      </w:r>
      <w:bookmarkEnd w:id="74"/>
      <w:r>
        <w:t xml:space="preserve"> </w:t>
      </w:r>
      <w:r>
        <w:t xml:space="preserve">对本该诚信的对境——佛法、三宝等等没产生信心，反而对其他一些世间的国王、富翁、大力鬼神、天龙八部外道的导师、或者外道的天尊生起信心、虔诚去信奉，但是他们也没办法帮助你脱离轮回和恶趣的痛苦。</w:t>
      </w:r>
    </w:p>
    <w:p>
      <w:pPr>
        <w:pStyle w:val="BodyText"/>
      </w:pPr>
      <w:bookmarkStart w:id="75" w:name="Xa3512f4dfa95a03169c5a670a4c91a19b3077b4"/>
      <w:r>
        <w:t xml:space="preserve">[39]</w:t>
      </w:r>
      <w:bookmarkEnd w:id="75"/>
      <w:r>
        <w:t xml:space="preserve"> </w:t>
      </w:r>
      <w:r>
        <w:rPr>
          <w:b/>
          <w:bCs/>
        </w:rPr>
        <w:t xml:space="preserve">《佛子行》当中讲过：“自身犹筑生死狱，世间天等能救谁</w:t>
      </w:r>
      <w:r>
        <w:t xml:space="preserve">，”他自己还困在地狱当中，他能救度谁、能帮谁脱离轮回呢？他自己还在轮回中轮转，你再怎么对他生信心，也没办法让你摆脱轮回、摆脱恶趣。第一，从直接理解来讲，不管对任何一个外道信仰，都没办法让你脱离苦轮回，因为他自己本身是在轮回当中。第二，他讲的是随顺轮回的道，所以没办法给你指引一条让你解脱的方式。佛法就不一样，佛法当中有些善知识、法师可能自己没有脱离轮回，但他指的道是解脱的道。他依靠的是佛菩萨们宣讲的解脱的道来进行引导，这是不一样的。</w:t>
      </w:r>
    </w:p>
    <w:p>
      <w:pPr>
        <w:pStyle w:val="BodyText"/>
      </w:pPr>
      <w:bookmarkStart w:id="76" w:name="Xf3e133428b9e25c55bc59fe534248e6a0c0f17b"/>
      <w:r>
        <w:t xml:space="preserve">[40]</w:t>
      </w:r>
      <w:bookmarkEnd w:id="76"/>
      <w:r>
        <w:t xml:space="preserve"> </w:t>
      </w:r>
      <w:r>
        <w:t xml:space="preserve">外道自己没有脱离轮回，而且他们这个道也没有办法指引你脱离轮回。不管是哪种外道、不管是具有神通、神变的仙人、梵天、帝释等等，你再怎么对他皈依，没办法脱离轮回是肯定的。外道也不能脱离恶趣痛苦，这里稍微分析一下，所皈依的这些外道教派当中，也有让人修善法，不要杀生、偷盗、邪淫等等，甚至有些外道的戒律看起来比佛法的戒律还要严格，那能不能脱离恶趣？如果教导信众修善法，是可以脱离恶趣的。</w:t>
      </w:r>
    </w:p>
    <w:p>
      <w:pPr>
        <w:pStyle w:val="BodyText"/>
      </w:pPr>
      <w:bookmarkStart w:id="77" w:name="X61f22b2c1593d0bb87e0b606f990ba4974706de"/>
      <w:r>
        <w:t xml:space="preserve">[41]</w:t>
      </w:r>
      <w:bookmarkEnd w:id="77"/>
      <w:r>
        <w:t xml:space="preserve"> </w:t>
      </w:r>
      <w:r>
        <w:t xml:space="preserve">为什么说不能救度恶趣？这个不能只凭一世两世来看，因为外道暂时让人脱离恶趣，但是整体来讲还是在轮回当中，只是暂时摆脱恶趣生到善趣。生到善趣之后是恒常的吗？不能恒常。因为没有脱离轮回的缘故，还会造恶业、仍然会回到恶趣当中去。从这个侧面来讲，还是没办法让你彻底地摆脱恶趣痛苦。对这些外道生起信心有什么用？没有什么用。所以我们生起信心的对境不要搞错。有些外道、天神的这些主事、导师也是具有相貌庄严，有很大的威势，具有很大的影响力，也是教导人修善法等等。但是他根本没办法摆脱轮回，因此不是生起信心的对象。</w:t>
      </w:r>
    </w:p>
    <w:bookmarkEnd w:id="78"/>
    <w:bookmarkStart w:id="87" w:name="对佛陀的教法和证法的信心"/>
    <w:p>
      <w:pPr>
        <w:pStyle w:val="Heading4"/>
      </w:pPr>
      <w:r>
        <w:t xml:space="preserve">对佛陀的教法和证法的信心</w:t>
      </w:r>
    </w:p>
    <w:p>
      <w:pPr>
        <w:pStyle w:val="FirstParagraph"/>
      </w:pPr>
      <w:bookmarkStart w:id="79" w:name="X2cfceb39d57d914ed8b14d0e37643de0797ae56"/>
      <w:r>
        <w:t xml:space="preserve">[42]</w:t>
      </w:r>
      <w:bookmarkEnd w:id="79"/>
      <w:r>
        <w:t xml:space="preserve"> </w:t>
      </w:r>
      <w:r>
        <w:t xml:space="preserve">只有通过体会到如来教法和证法有理有据的特征而获得解信之人，才是真正无谬的法器。</w:t>
      </w:r>
    </w:p>
    <w:p>
      <w:pPr>
        <w:pStyle w:val="BodyText"/>
      </w:pPr>
      <w:bookmarkStart w:id="80" w:name="X286dd552c9bea9a69ecb3759e7b94777635514b"/>
      <w:r>
        <w:t xml:space="preserve">[43]</w:t>
      </w:r>
      <w:bookmarkEnd w:id="80"/>
      <w:r>
        <w:t xml:space="preserve"> </w:t>
      </w:r>
      <w:r>
        <w:t xml:space="preserve">此处说我们要体会如来的教法和证法的特征，就是刚刚讲的要闻思修行。闻思修行过程中，通过有理有据的特征，做详细的分析观察、观修、祈祷得加持等等，对佛法产生信心。要对佛法产生信心就要去了解佛法的功德。</w:t>
      </w:r>
    </w:p>
    <w:p>
      <w:pPr>
        <w:pStyle w:val="BodyText"/>
      </w:pPr>
      <w:bookmarkStart w:id="81" w:name="X8fbc42faedc02492397cb5962ea3a3ffc0a9243"/>
      <w:r>
        <w:t xml:space="preserve">[44]</w:t>
      </w:r>
      <w:bookmarkEnd w:id="81"/>
      <w:r>
        <w:t xml:space="preserve"> </w:t>
      </w:r>
      <w:r>
        <w:t xml:space="preserve">就像现在世间人打广告一样，广告也有两种，一种是虚假广告，根本没有这些功能却吹得很厉害。第二是的确有这个功能，不跟你讲就不了解。佛法从某个层面来讲也是广告的效益。告诉你佛法这个产品具有各种功效：这样的、那样的功效；暂时的、究竟的功效；帮助自己的、帮助他人的功效。如果佛不讲、上师们不打广告，通过我们自己是没有办法独立去了知的。我们现在学的都是广告，这不是个坏的东西。当然这里也有虚假广告，没有这个功能、卖的是假药、是伪劣产品，吹嘘的很厉害。有一种广告是真实的，产品就是好，但是不打广告你不了解、不会买。把产品的功效如理如实地跟你说。知道了解之后你就会准备钱去买，使用之后就可以对你的生活质量有很大的改变。</w:t>
      </w:r>
    </w:p>
    <w:p>
      <w:pPr>
        <w:pStyle w:val="BodyText"/>
      </w:pPr>
      <w:bookmarkStart w:id="82" w:name="Xb644351560d8296fe6da332236b1f8d61b2828a"/>
      <w:r>
        <w:t xml:space="preserve">[45]</w:t>
      </w:r>
      <w:bookmarkEnd w:id="82"/>
      <w:r>
        <w:t xml:space="preserve"> </w:t>
      </w:r>
      <w:r>
        <w:t xml:space="preserve">佛法也是这样的，其实某种意义上也是广告效益，但是佛法中的广告是真实的。如果佛陀不讲证悟的境界、不讲佛法的好处，我们是没办法了解的。我们了解之后学习了、观察了、考察了的确是这样，问了许多使用这个产品的人，也说很好。我们慢慢地趋入，趋入之后去修学。我们接触使用这个产品，可以得到这样一种生活。在对佛法的了解过程中，生信心就是要去了解它的功效、特点，这个叫闻思、修行。</w:t>
      </w:r>
    </w:p>
    <w:p>
      <w:pPr>
        <w:pStyle w:val="BodyText"/>
      </w:pPr>
      <w:bookmarkStart w:id="83" w:name="Xe2ef495a1152561572949784c16bf23abb28057"/>
      <w:r>
        <w:t xml:space="preserve">[46]</w:t>
      </w:r>
      <w:bookmarkEnd w:id="83"/>
      <w:r>
        <w:t xml:space="preserve"> </w:t>
      </w:r>
      <w:r>
        <w:t xml:space="preserve">修行是体验，闻思就是了解，了解就必须听闻。上师就是专业的广告人，上师打广告：佛法、前行、入行论是这样的。上师给我们推广，我们要去学、去听，听完以后去思考。把道理想清楚了，上师再告诉我们要去体验。我们体验之后,通过打座的确调伏了烦恼，信心就会进一步增上。如果要对佛生起信心，就必须了解佛的功德；要对法生起信心，就必须了解法的功德；要对僧生起信心，就要了解僧的功德。必须要了解这里到底是讲什么，知道了就会生起信心。</w:t>
      </w:r>
    </w:p>
    <w:p>
      <w:pPr>
        <w:pStyle w:val="BodyText"/>
      </w:pPr>
      <w:bookmarkStart w:id="84" w:name="X27bfc458708f0b442009c9c9836f7e4b65557fb"/>
      <w:r>
        <w:t xml:space="preserve">[47]</w:t>
      </w:r>
      <w:bookmarkEnd w:id="84"/>
      <w:r>
        <w:t xml:space="preserve"> </w:t>
      </w:r>
      <w:r>
        <w:t xml:space="preserve">千万不要认为我们已经知道的够多了，不需要再闻思了，其实我们知道的还太少。这么好的产品你只了解一点点，五十页的说明书都是讲产品的好处，只看到两三行你就说可以了，对这个产品完全了解了，那肯定是不够的。要很长久地去学习，越学习就会对佛法越通达，就越有信心。这里面讲的都是有理有据的特征，经得起观察和考验的。甚至于通过修证去考验，都是经得起的。不管是世俗理论还是胜义理论，用修行的方式去体验，都经得起考验的。而且有的产品出来之后，两三年当中非常好，慢慢地越做越差，最后就不敢提这个牌子了，已经搞砸了。但有的牌子就很好，佛法的牌子就是这样的。佛陀创立佛教的产品之后，两千五百年之中无数的大德来验证这个体系、这个产品，到现在来讲都是经过考验的。现在我们学习也是同样的道理，要通过有理有据的特征而获得解信，这才是真正无谬的法器。</w:t>
      </w:r>
    </w:p>
    <w:p>
      <w:pPr>
        <w:pStyle w:val="BodyText"/>
      </w:pPr>
      <w:bookmarkStart w:id="85" w:name="X4e095fe763fc62418378753f9402623bea9e227"/>
      <w:r>
        <w:t xml:space="preserve">[48]</w:t>
      </w:r>
      <w:bookmarkEnd w:id="85"/>
      <w:r>
        <w:t xml:space="preserve"> </w:t>
      </w:r>
      <w:r>
        <w:t xml:space="preserve">所以说，信心是五种自圆满的根本。</w:t>
      </w:r>
    </w:p>
    <w:p>
      <w:pPr>
        <w:pStyle w:val="BodyText"/>
      </w:pPr>
      <w:bookmarkStart w:id="86" w:name="Xe01e17467891f7c933dbaa00e1459d23db3fe4f"/>
      <w:r>
        <w:t xml:space="preserve">[49]</w:t>
      </w:r>
      <w:bookmarkEnd w:id="86"/>
      <w:r>
        <w:t xml:space="preserve"> </w:t>
      </w:r>
      <w:r>
        <w:t xml:space="preserve">五种自圆满当中，信心圆满是最好的，为什么叫信心圆满呢？对谁生信心才是信心圆满呢？要对佛法生信心才是圆满的。其它的信心也是一种信心，但是不能作为解脱道的暇满人身的条件。信心有一般的和圆满的信心，我们现在要具有的必须是圆满的信心。圆满的信心是什么？就是缘佛法、缘三宝生起的信心。五种自圆满当中的信心圆满，我们要好好地分析，就会知道这里面所讲的含义是这样理解的，在观修时就比较容易趋入观修的要点。</w:t>
      </w:r>
    </w:p>
    <w:bookmarkEnd w:id="87"/>
    <w:bookmarkEnd w:id="88"/>
    <w:bookmarkEnd w:id="89"/>
    <w:bookmarkStart w:id="90" w:name="前行系列-2"/>
    <w:p>
      <w:pPr>
        <w:pStyle w:val="Heading2"/>
      </w:pPr>
      <w:r>
        <w:t xml:space="preserve">前行系列 2</w:t>
      </w:r>
    </w:p>
    <w:bookmarkEnd w:id="90"/>
    <w:bookmarkStart w:id="156" w:name="前行系列-3"/>
    <w:p>
      <w:pPr>
        <w:pStyle w:val="Heading2"/>
      </w:pPr>
      <w:r>
        <w:t xml:space="preserve">前行系列 3</w:t>
      </w:r>
    </w:p>
    <w:bookmarkStart w:id="155" w:name="意乐圆满"/>
    <w:p>
      <w:pPr>
        <w:pStyle w:val="Heading3"/>
      </w:pPr>
      <w:r>
        <w:t xml:space="preserve">意乐圆满</w:t>
      </w:r>
    </w:p>
    <w:p>
      <w:pPr>
        <w:pStyle w:val="FirstParagraph"/>
      </w:pPr>
      <w:bookmarkStart w:id="91" w:name="X1822db470e60d090affd0956d743cb0e7cdf113"/>
      <w:r>
        <w:t xml:space="preserve">[50]</w:t>
      </w:r>
      <w:bookmarkEnd w:id="91"/>
      <w:r>
        <w:t xml:space="preserve"> </w:t>
      </w:r>
      <w:r>
        <w:t xml:space="preserve">抉择了“业行颠倒”之后，我们再回到“意乐殊胜圆满”，来比较具足圆满意乐和不具足之间的悬殊差异。譬如，一个学生对物理有意乐，以此驱使着他在物理学领域不断学习、钻研、实验等等，发起了无数行为。这无数的因缘，都决定他将成为一名献身物理学的人。意乐之门一旦打开，行为也就随后发出。而另一名学生对物理学毫无意乐，也就根本不肯做出种种相关的行为。或许他从小喜欢经商，以此意乐驱使，将在商场上奔波一世。可见，意乐作为先导，能决定行为。</w:t>
      </w:r>
    </w:p>
    <w:p>
      <w:pPr>
        <w:pStyle w:val="BodyText"/>
      </w:pPr>
      <w:bookmarkStart w:id="92" w:name="X7eb6c689c037217079766fdb77c3bac3e51cb4c"/>
      <w:r>
        <w:t xml:space="preserve">[51]</w:t>
      </w:r>
      <w:bookmarkEnd w:id="92"/>
      <w:r>
        <w:t xml:space="preserve"> </w:t>
      </w:r>
      <w:r>
        <w:rPr>
          <w:b/>
          <w:bCs/>
        </w:rPr>
        <w:t xml:space="preserve">推展到修作佛法上，则是以善意乐最为重要</w:t>
      </w:r>
      <w:r>
        <w:t xml:space="preserve">。晋美朗巴祖师也说“于善胜解”，用现代话来说就是崇尚善，以善为第一。毕竟，五乘正法都建立在善业道上，是以善为所依。善是一切法的心要，只不过配合以不同的见地来行持。能够于善具足胜解，以善为先导，才肯昼夜精进，才会从人天善发展到小乘善、大乘善、离相善等等，逐步回到自心的本善。也就是说，对于善有意乐，自然趣入于修行正法；否则，不善的人心，不可能发起相合正法的行为。</w:t>
      </w:r>
    </w:p>
    <w:p>
      <w:pPr>
        <w:pStyle w:val="BodyText"/>
      </w:pPr>
      <w:bookmarkStart w:id="93" w:name="X9334987ece78b6fe8bf130ef00b74847c1d3da6"/>
      <w:r>
        <w:t xml:space="preserve">[52]</w:t>
      </w:r>
      <w:bookmarkEnd w:id="93"/>
      <w:r>
        <w:t xml:space="preserve"> </w:t>
      </w:r>
      <w:r>
        <w:t xml:space="preserve">譬如，崇尚孝悌忠信者，会在一生一世当中都实践儒道，他会努力去做一个正人君子、一个世间圣贤。同样，就佛道而言，具备了对三士道的崇仰、坚信、胜解，才会驱使自己献身于正道。</w:t>
      </w:r>
    </w:p>
    <w:p>
      <w:pPr>
        <w:pStyle w:val="BodyText"/>
      </w:pPr>
      <w:bookmarkStart w:id="94" w:name="X5b76da3e608d34edb07244cd9b875ee86906328"/>
      <w:r>
        <w:t xml:space="preserve">[53]</w:t>
      </w:r>
      <w:bookmarkEnd w:id="94"/>
      <w:r>
        <w:t xml:space="preserve"> </w:t>
      </w:r>
      <w:r>
        <w:t xml:space="preserve">以下士的意乐，一心修持来世义利，将逐渐得到善趣的果；以共中士道的意乐，一心修持出世间戒定慧善，或者说逐渐以无我慧断除私我的贪著，日日夜夜发起解脱道上的行为，将会趣向截断轮回之流的寂静解脱。再者，大乘行人为能利乐一切父母有情，为能断除他们相续中所有转生三界六道的苦果和习气，为能将他们安置在不住有寂二边的正等觉果位而发心，这种极广大的菩提心是一切万善之王。他们对于菩提心的胜解将会牵引自己在大乘道上逐步迈进。如果是希求入于金刚乘或者禅宗之道，就需要相信自心本性本来是佛，一切善法圆满具足，对此不添加任何分别识的染著，完全顺乎本性而行善，从而回归自性。</w:t>
      </w:r>
    </w:p>
    <w:p>
      <w:pPr>
        <w:pStyle w:val="BodyText"/>
      </w:pPr>
      <w:bookmarkStart w:id="95" w:name="X0e28a51cbc26fa4bd34938c5e593b36146f5e0c"/>
      <w:r>
        <w:t xml:space="preserve">[54]</w:t>
      </w:r>
      <w:bookmarkEnd w:id="95"/>
      <w:r>
        <w:t xml:space="preserve"> </w:t>
      </w:r>
      <w:r>
        <w:t xml:space="preserve">如是，具足殊胜善意乐者甘愿献身法道，使自己成为百分之百的具法人身。也就是说，这种强大意乐的驱使和导向力，能使内心分分秒秒精进于法行，实现噶当四依中的“心依于法”，成为一名为道献身的“士”，成为一名法道上的行者。相反，不具足善意乐的人，他的心不崇尚也不趣向善，对于善没有一种欣求的力量，自然就落在善法之外。内心一旦行持邪行、与法道背道而驰，那么他的一生一世毫无实义。如今我们具有对善的胜解或者希求、崇尚之心，即是具足意乐的圆满。</w:t>
      </w:r>
    </w:p>
    <w:p>
      <w:pPr>
        <w:pStyle w:val="BodyText"/>
      </w:pPr>
      <w:bookmarkStart w:id="96" w:name="Xeffee409c625e1a2d8f5033631840e6ce1dcb64"/>
      <w:r>
        <w:t xml:space="preserve">[55]</w:t>
      </w:r>
      <w:bookmarkEnd w:id="96"/>
      <w:r>
        <w:t xml:space="preserve"> </w:t>
      </w:r>
      <w:r>
        <w:t xml:space="preserve">【思考题】</w:t>
      </w:r>
    </w:p>
    <w:p>
      <w:pPr>
        <w:pStyle w:val="BodyText"/>
      </w:pPr>
      <w:bookmarkStart w:id="97" w:name="X4ceb91256e8190e474aa752a6e0650a2df5ba37"/>
      <w:r>
        <w:t xml:space="preserve">[56]</w:t>
      </w:r>
      <w:bookmarkEnd w:id="97"/>
      <w:r>
        <w:t xml:space="preserve"> </w:t>
      </w:r>
      <w:r>
        <w:t xml:space="preserve">1、 从最低化、起点化上来比较，根缺与根具在修法上有什么差别？</w:t>
      </w:r>
    </w:p>
    <w:p>
      <w:pPr>
        <w:pStyle w:val="BodyText"/>
      </w:pPr>
      <w:bookmarkStart w:id="98" w:name="X109c85a45b703f87f1413a405549a2cea9ab556"/>
      <w:r>
        <w:t xml:space="preserve">[57]</w:t>
      </w:r>
      <w:bookmarkEnd w:id="98"/>
      <w:r>
        <w:t xml:space="preserve"> </w:t>
      </w:r>
      <w:r>
        <w:t xml:space="preserve">2、 业颠倒中：</w:t>
      </w:r>
    </w:p>
    <w:p>
      <w:pPr>
        <w:pStyle w:val="BodyText"/>
      </w:pPr>
      <w:bookmarkStart w:id="99" w:name="X67be543b02294b7624119adc3a725473df39885"/>
      <w:r>
        <w:t xml:space="preserve">[58]</w:t>
      </w:r>
      <w:bookmarkEnd w:id="99"/>
      <w:r>
        <w:t xml:space="preserve"> </w:t>
      </w:r>
      <w:r>
        <w:t xml:space="preserve">（1） 尊者讲的业颠倒是指哪些情况？为何障碍趋入法道？</w:t>
      </w:r>
    </w:p>
    <w:p>
      <w:pPr>
        <w:pStyle w:val="BodyText"/>
      </w:pPr>
      <w:bookmarkStart w:id="100" w:name="Xa5b0f9b7d3f8fc84c3cef8fd8efaaa6c70d75ab"/>
      <w:r>
        <w:t xml:space="preserve">[59]</w:t>
      </w:r>
      <w:bookmarkEnd w:id="100"/>
      <w:r>
        <w:t xml:space="preserve"> </w:t>
      </w:r>
      <w:r>
        <w:t xml:space="preserve">（2） 当今时代业颠倒的情况有哪些？为何障碍入法道？</w:t>
      </w:r>
    </w:p>
    <w:p>
      <w:pPr>
        <w:pStyle w:val="BodyText"/>
      </w:pPr>
      <w:bookmarkStart w:id="101" w:name="X6c3dd630428fd54834172b8fd2735fed9416da4"/>
      <w:r>
        <w:t xml:space="preserve">[60]</w:t>
      </w:r>
      <w:bookmarkEnd w:id="101"/>
      <w:r>
        <w:t xml:space="preserve"> </w:t>
      </w:r>
      <w:r>
        <w:t xml:space="preserve">（3） 反省自身是否有行为机制和行为习性的颠倒，如果有，是从小熏习何种颠倒意乐造成的？它是如何障碍自己入于法道的？</w:t>
      </w:r>
    </w:p>
    <w:p>
      <w:pPr>
        <w:pStyle w:val="BodyText"/>
      </w:pPr>
      <w:bookmarkStart w:id="102" w:name="Xc1e671f9af5b46d9c1a52067bdf0e53685674f7"/>
      <w:r>
        <w:t xml:space="preserve">[61]</w:t>
      </w:r>
      <w:bookmarkEnd w:id="102"/>
      <w:r>
        <w:t xml:space="preserve"> </w:t>
      </w:r>
      <w:r>
        <w:t xml:space="preserve">（4） 在细分上观察如何是有暇？如何是无暇？</w:t>
      </w:r>
    </w:p>
    <w:p>
      <w:pPr>
        <w:pStyle w:val="BodyText"/>
      </w:pPr>
      <w:bookmarkStart w:id="103" w:name="X11a418e72591eb7e33f703f04c3fa16df6c90bd"/>
      <w:r>
        <w:t xml:space="preserve">[62]</w:t>
      </w:r>
      <w:bookmarkEnd w:id="103"/>
      <w:r>
        <w:t xml:space="preserve"> </w:t>
      </w:r>
      <w:r>
        <w:t xml:space="preserve">（5） 我们为什么容易落入无暇？应如何防护？</w:t>
      </w:r>
    </w:p>
    <w:p>
      <w:pPr>
        <w:pStyle w:val="BodyText"/>
      </w:pPr>
      <w:bookmarkStart w:id="104" w:name="X17554a0d2b15a664c0e73900184544f19e70227"/>
      <w:r>
        <w:t xml:space="preserve">[63]</w:t>
      </w:r>
      <w:bookmarkEnd w:id="104"/>
      <w:r>
        <w:t xml:space="preserve"> </w:t>
      </w:r>
      <w:r>
        <w:t xml:space="preserve">（6） 从正反面观察，为什么修行佛法以善意乐最为重要？</w:t>
      </w:r>
    </w:p>
    <w:p>
      <w:pPr>
        <w:pStyle w:val="BodyText"/>
      </w:pPr>
      <w:bookmarkStart w:id="105" w:name="X66c65175fecc3103b3b587be9b5b230889c8628"/>
      <w:r>
        <w:t xml:space="preserve">[64]</w:t>
      </w:r>
      <w:bookmarkEnd w:id="105"/>
      <w:r>
        <w:t xml:space="preserve"> </w:t>
      </w:r>
      <w:r>
        <w:t xml:space="preserve">于正信处佛的正法不信的话，其余世间的诸大力天龙等，以及外道的教等，无论做到了信多少，然而不能从轮回和恶趣的苦中救护故，于佛的正法——教和证的体性者，获得因相知的信心者，是无谬的正法之器故，是五自圆满中的主要。</w:t>
      </w:r>
    </w:p>
    <w:p>
      <w:pPr>
        <w:pStyle w:val="BodyText"/>
      </w:pPr>
      <w:bookmarkStart w:id="106" w:name="Xa459380709e2fe4ac2dae5733c73225ff6cfee1"/>
      <w:r>
        <w:t xml:space="preserve">[65]</w:t>
      </w:r>
      <w:bookmarkEnd w:id="106"/>
      <w:r>
        <w:t xml:space="preserve"> </w:t>
      </w:r>
      <w:r>
        <w:t xml:space="preserve">心要提示：</w:t>
      </w:r>
    </w:p>
    <w:p>
      <w:pPr>
        <w:pStyle w:val="BodyText"/>
      </w:pPr>
      <w:bookmarkStart w:id="107" w:name="X9129aacfb6cebbe2c52f30ef3424209f7252e82"/>
      <w:r>
        <w:t xml:space="preserve">[66]</w:t>
      </w:r>
      <w:bookmarkEnd w:id="107"/>
      <w:r>
        <w:t xml:space="preserve"> </w:t>
      </w:r>
      <w:r>
        <w:t xml:space="preserve">1、此金刚句具无量义，须层层讲述、层层领会，力求得到深刻定解。</w:t>
      </w:r>
    </w:p>
    <w:p>
      <w:pPr>
        <w:pStyle w:val="BodyText"/>
      </w:pPr>
      <w:bookmarkStart w:id="108" w:name="Xd89d294cd4ca9f2ca57dc24a53ffb3ef5303122"/>
      <w:r>
        <w:t xml:space="preserve">[67]</w:t>
      </w:r>
      <w:bookmarkEnd w:id="108"/>
      <w:r>
        <w:t xml:space="preserve"> </w:t>
      </w:r>
      <w:r>
        <w:t xml:space="preserve">2、</w:t>
      </w:r>
      <w:r>
        <w:t xml:space="preserve">“</w:t>
      </w:r>
      <w:r>
        <w:t xml:space="preserve">处</w:t>
      </w:r>
      <w:r>
        <w:t xml:space="preserve">”</w:t>
      </w:r>
      <w:r>
        <w:t xml:space="preserve">字关键，须抉择信处和非信处的差别。</w:t>
      </w:r>
    </w:p>
    <w:p>
      <w:pPr>
        <w:pStyle w:val="BodyText"/>
      </w:pPr>
      <w:bookmarkStart w:id="109" w:name="X4c96d80854dd27e76d8cc9e21960eebda52e962"/>
      <w:r>
        <w:t xml:space="preserve">[68]</w:t>
      </w:r>
      <w:bookmarkEnd w:id="109"/>
      <w:r>
        <w:t xml:space="preserve"> </w:t>
      </w:r>
      <w:r>
        <w:t xml:space="preserve">3、反面应推到极致，认定对非信处无论做到了信多少都无救护力用。外道的教，是指佛教以外的种种修道门派，</w:t>
      </w:r>
      <w:r>
        <w:t xml:space="preserve">“</w:t>
      </w:r>
      <w:r>
        <w:t xml:space="preserve">等</w:t>
      </w:r>
      <w:r>
        <w:t xml:space="preserve">”</w:t>
      </w:r>
      <w:r>
        <w:t xml:space="preserve">字当中包括一切世间知识、学说、理论等，尤其可以结合当代情况进行思维、观察。</w:t>
      </w:r>
      <w:r>
        <w:t xml:space="preserve">“</w:t>
      </w:r>
      <w:r>
        <w:t xml:space="preserve">救护</w:t>
      </w:r>
      <w:r>
        <w:t xml:space="preserve">”</w:t>
      </w:r>
      <w:r>
        <w:t xml:space="preserve">的对境须于轮回和恶趣两处观察。</w:t>
      </w:r>
    </w:p>
    <w:p>
      <w:pPr>
        <w:pStyle w:val="BodyText"/>
      </w:pPr>
      <w:bookmarkStart w:id="110" w:name="X72b20062ec2c47ab2ceb97ac1bee818f8b6c6cb"/>
      <w:r>
        <w:t xml:space="preserve">[69]</w:t>
      </w:r>
      <w:bookmarkEnd w:id="110"/>
      <w:r>
        <w:t xml:space="preserve"> </w:t>
      </w:r>
      <w:r>
        <w:t xml:space="preserve">4、从正面应当观察到，对于教、证二正法获得胜解信在将心推入法道方面起着巨大的作用。因此，我们需要明确教法和证法的关系，以及对正法产生胜解信与修持法道的关系，而且是需要落实在各乘法上进行观察。</w:t>
      </w:r>
    </w:p>
    <w:p>
      <w:pPr>
        <w:pStyle w:val="BodyText"/>
      </w:pPr>
      <w:bookmarkStart w:id="111" w:name="X7103ca278a75cad8f7d065acda0c2e80da0b7dc"/>
      <w:r>
        <w:t xml:space="preserve">[70]</w:t>
      </w:r>
      <w:bookmarkEnd w:id="111"/>
      <w:r>
        <w:t xml:space="preserve"> </w:t>
      </w:r>
      <w:r>
        <w:t xml:space="preserve">5、由以上反、正面的理由，对于正信圆满是五自圆满中的主要生起定解。其中主要和次要的涵义，也要由正、反两面思维引发定解。</w:t>
      </w:r>
    </w:p>
    <w:p>
      <w:pPr>
        <w:pStyle w:val="BodyText"/>
      </w:pPr>
      <w:bookmarkStart w:id="112" w:name="X02560dd9d7db4467627745bd6701e809ffca6e3"/>
      <w:r>
        <w:t xml:space="preserve">[71]</w:t>
      </w:r>
      <w:bookmarkEnd w:id="112"/>
      <w:r>
        <w:t xml:space="preserve"> </w:t>
      </w:r>
      <w:r>
        <w:t xml:space="preserve">6、认识信处和无信处在修法因缘上的绝大差别。</w:t>
      </w:r>
    </w:p>
    <w:bookmarkStart w:id="154" w:name="信处和非信处的差别"/>
    <w:p>
      <w:pPr>
        <w:pStyle w:val="Heading4"/>
      </w:pPr>
      <w:r>
        <w:t xml:space="preserve">信处和非信处的差别</w:t>
      </w:r>
    </w:p>
    <w:p>
      <w:pPr>
        <w:pStyle w:val="FirstParagraph"/>
      </w:pPr>
      <w:bookmarkStart w:id="113" w:name="X097638f92de80ba8d6c696b26e6e601a5f61eb7"/>
      <w:r>
        <w:t xml:space="preserve">[72]</w:t>
      </w:r>
      <w:bookmarkEnd w:id="113"/>
      <w:r>
        <w:t xml:space="preserve"> </w:t>
      </w:r>
      <w:r>
        <w:t xml:space="preserve">祖师的金刚句不可思议，以天然的理路从反、正两方面证成：正信是五自圆满中的主要。</w:t>
      </w:r>
    </w:p>
    <w:bookmarkStart w:id="115" w:name="反面观察"/>
    <w:p>
      <w:pPr>
        <w:pStyle w:val="Heading5"/>
      </w:pPr>
      <w:r>
        <w:t xml:space="preserve">反面观察</w:t>
      </w:r>
    </w:p>
    <w:p>
      <w:pPr>
        <w:pStyle w:val="FirstParagraph"/>
      </w:pPr>
      <w:bookmarkStart w:id="114" w:name="X5e995c107a71caeb833bb3b79f9f54781b33fa1"/>
      <w:r>
        <w:t xml:space="preserve">[73]</w:t>
      </w:r>
      <w:bookmarkEnd w:id="114"/>
      <w:r>
        <w:t xml:space="preserve"> </w:t>
      </w:r>
      <w:r>
        <w:t xml:space="preserve">如果对于最根本信心的依处——佛一切智所流现的正法不相信，而去依止其他世间大力天龙等作为导师、外道的教法作为道路等，无论对他的教法有多少信心、多少行动，也不可能从恶趣苦和轮回苦中得到救护。因为外道师并未彻见现前与究竟实现安乐的途径，他的教法必定不究竟，依靠彼等以法道而获取安乐的希求也就只能成为泡影。</w:t>
      </w:r>
    </w:p>
    <w:bookmarkEnd w:id="115"/>
    <w:bookmarkStart w:id="122" w:name="正面观察佛是导师佛法是道路正法以教证为体性"/>
    <w:p>
      <w:pPr>
        <w:pStyle w:val="Heading5"/>
      </w:pPr>
      <w:r>
        <w:t xml:space="preserve">正面观察–佛是导师，佛法是道路。正法以教、证为体性</w:t>
      </w:r>
    </w:p>
    <w:p>
      <w:pPr>
        <w:pStyle w:val="FirstParagraph"/>
      </w:pPr>
      <w:bookmarkStart w:id="116" w:name="Xf1362ea41d1bc65be321c0a378a20159f9a26d0"/>
      <w:r>
        <w:t xml:space="preserve">[74]</w:t>
      </w:r>
      <w:bookmarkEnd w:id="116"/>
      <w:r>
        <w:t xml:space="preserve"> </w:t>
      </w:r>
      <w:r>
        <w:t xml:space="preserve">从正面来观察，佛是导师，佛法是道路。正法以教、证为体性，佛以一切智智彻见真理，并且为引导众生的缘故流现教法，也就是说，教法是佛陀按照自证境显示出的图标，是为众生指示实现暂时与究竟安乐的唯一路途；所谓证法，就是依随佛陀教法的指示，在自身上实行，由此证得现前、究竟的一切功德，最终实现离苦得乐的愿望。对此教、证为体性的正法，只有获得由正理而断定的信心，才能成为无谬的正法之器。</w:t>
      </w:r>
    </w:p>
    <w:p>
      <w:pPr>
        <w:pStyle w:val="BodyText"/>
      </w:pPr>
      <w:bookmarkStart w:id="117" w:name="X50ddec8dd206c2e2ab1aeeaa90e85e51753b8b7"/>
      <w:r>
        <w:t xml:space="preserve">[75]</w:t>
      </w:r>
      <w:bookmarkEnd w:id="117"/>
      <w:r>
        <w:t xml:space="preserve"> </w:t>
      </w:r>
      <w:r>
        <w:t xml:space="preserve">因此，我们需要具体了知教和证以及信和行之间的关系。信是指对于一代教法以及实证体系理路上的信心，相信这是至理、天理、自然之理、缘起之理，是亘古亘今永不改变的法则，是前佛如是说、现佛如是说、来佛也如是说的真理、真实性。一旦获得以理确认的信心，一定会成为心中永不可改的信念而不再转移，并将依此正道实行，定然无有错谬的缘故，叫做无谬的正法之器。或者说，基于对圣法的胜解信而起行，是在一切智智佛陀的指点下行进，丝毫不会错谬的缘故，也是得到了一切道的根源。</w:t>
      </w:r>
    </w:p>
    <w:p>
      <w:pPr>
        <w:pStyle w:val="BodyText"/>
      </w:pPr>
      <w:bookmarkStart w:id="118" w:name="X54ad009d179ae346683cfc3603979bc99339ef7"/>
      <w:r>
        <w:t xml:space="preserve">[76]</w:t>
      </w:r>
      <w:bookmarkEnd w:id="118"/>
      <w:r>
        <w:t xml:space="preserve"> </w:t>
      </w:r>
      <w:r>
        <w:t xml:space="preserve">由此，于圣法产生胜解信是五圆满中的主要。此后，按照一代圣教小、大、密三乘体系圆融的佛道去行进，必然能够逐渐在自身上离过证德、实现现前与究竟的利乐。特别就大圆满道而言，以自身所具备的殊胜信心，按照外前行、内前行、正行一路升进，自然可以实现人身的大义。即使是彻证大圆满心性之前这一切道的支分，也都能逐步地引发功德、逐渐接近趣证本性。或者说，</w:t>
      </w:r>
      <w:r>
        <w:t xml:space="preserve">“</w:t>
      </w:r>
      <w:r>
        <w:t xml:space="preserve">信为道源功德母</w:t>
      </w:r>
      <w:r>
        <w:t xml:space="preserve">”</w:t>
      </w:r>
      <w:r>
        <w:t xml:space="preserve">，凭借信心积资净障、积聚各方面的因缘，就能逐渐引生内在的出离心、菩提心、无二慧等善根。之后，必然在因缘成熟时彻证本性，显发自身的一切力用，并以悲力救度一切有情。因此，信心成为最关键因素。</w:t>
      </w:r>
    </w:p>
    <w:p>
      <w:pPr>
        <w:pStyle w:val="BodyText"/>
      </w:pPr>
      <w:bookmarkStart w:id="119" w:name="X321d6f7ccf98b51540ec9d933f20898af3bd71e"/>
      <w:r>
        <w:t xml:space="preserve">[77]</w:t>
      </w:r>
      <w:bookmarkEnd w:id="119"/>
      <w:r>
        <w:t xml:space="preserve"> </w:t>
      </w:r>
      <w:r>
        <w:rPr>
          <w:b/>
          <w:bCs/>
        </w:rPr>
        <w:t xml:space="preserve">“</w:t>
      </w:r>
      <w:r>
        <w:rPr>
          <w:b/>
          <w:bCs/>
        </w:rPr>
        <w:t xml:space="preserve">正信处</w:t>
      </w:r>
      <w:r>
        <w:rPr>
          <w:b/>
          <w:bCs/>
        </w:rPr>
        <w:t xml:space="preserve">”</w:t>
      </w:r>
      <w:r>
        <w:rPr>
          <w:b/>
          <w:bCs/>
        </w:rPr>
        <w:t xml:space="preserve">重点落在“信处”，唯一是指相信佛的正法，此外都是非正信处</w:t>
      </w:r>
      <w:r>
        <w:t xml:space="preserve">。包括世间具大力量的天龙、外道教主、世间专家等等，以及外道的教法，包括各种宗教、科学、哲学等的世间学说、思想，都只是“非正信处”。因其权威、教主等不是现见缘起之道的怙主，所宣说的教法也并没有揭示缘起之道或救护之道的缘故，对此无论信多少，都不能从恶趣和轮回的苦中得到救护，这一点可以一语印定。</w:t>
      </w:r>
    </w:p>
    <w:p>
      <w:pPr>
        <w:pStyle w:val="BodyText"/>
      </w:pPr>
      <w:bookmarkStart w:id="120" w:name="Xb4ac3033e8ab3591e0fcefa8c26ce3fd36d5a0f"/>
      <w:r>
        <w:t xml:space="preserve">[78]</w:t>
      </w:r>
      <w:bookmarkEnd w:id="120"/>
      <w:r>
        <w:t xml:space="preserve"> </w:t>
      </w:r>
      <w:r>
        <w:t xml:space="preserve">要知道，恶趣苦是由业果愚造成，轮回苦是由真实义愚造成。只有佛陀彻见因果法则，能够以一切智智无余照见众生如是造恶因而堕落、如是行善因而超生的真相，能够揭示由业果愚造下各种非福业堕入恶趣，以及如何对治业果愚等的因果正法。因此，我们理应发起胜解信，由此开启一切白法之道或依道修持，才能从恶趣苦中得到救度。</w:t>
      </w:r>
    </w:p>
    <w:p>
      <w:pPr>
        <w:pStyle w:val="BodyText"/>
      </w:pPr>
      <w:bookmarkStart w:id="121" w:name="X74f5ee9461495ba5ca4c72a7108a23904c27a05"/>
      <w:r>
        <w:t xml:space="preserve">[79]</w:t>
      </w:r>
      <w:bookmarkEnd w:id="121"/>
      <w:r>
        <w:t xml:space="preserve"> </w:t>
      </w:r>
      <w:r>
        <w:t xml:space="preserve">再者，一切智智的佛眼彻见众生以无我执我而发生各种惑业，由此落入轮回，起现无数的三苦、八苦、六道诸苦等。不仅如此，佛陀也现见涅槃因果的缘故，能够开示四圣谛的正教——知苦、断集、修道、证灭。根源上破除无我真实义愚，了知蕴身上没有我，没有可执著处，才能断除由执著我而生起的贪嗔等烦恼。因为既然无我，何必还要因合我意而起贪？因不合我意而起嗔等呢？从此以修持无我智慧之道而逐步断集，逐步从轮回苦中脱离，最终到达一切苦因苦果寂灭之地。</w:t>
      </w:r>
    </w:p>
    <w:bookmarkEnd w:id="122"/>
    <w:bookmarkStart w:id="126" w:name="外道不能见粗分善恶因果法则和细分四谛法则非救护之因"/>
    <w:p>
      <w:pPr>
        <w:pStyle w:val="Heading5"/>
      </w:pPr>
      <w:r>
        <w:t xml:space="preserve">外道不能见粗分（善恶因果法则）和细分（四谛法则）–非救护之因</w:t>
      </w:r>
    </w:p>
    <w:p>
      <w:pPr>
        <w:pStyle w:val="FirstParagraph"/>
      </w:pPr>
      <w:bookmarkStart w:id="123" w:name="X888b29826bb53dc531437e723738383d8339b56"/>
      <w:r>
        <w:t xml:space="preserve">[80]</w:t>
      </w:r>
      <w:bookmarkEnd w:id="123"/>
      <w:r>
        <w:t xml:space="preserve"> </w:t>
      </w:r>
      <w:r>
        <w:rPr>
          <w:b/>
          <w:bCs/>
        </w:rPr>
        <w:t xml:space="preserve">大力的天龙以及世间的学术权威、宗教教主、外道教门的教主等，不曾彻见粗分（善恶因果法则）和细分（四谛法则）的两大缘起法则</w:t>
      </w:r>
      <w:r>
        <w:t xml:space="preserve">，以自身有愚昧的缘故，不可能宣说如何从恶趣苦以及生死苦中脱离的妙道。彼等非救护之道、非正信处的缘故，无论祈求者如何信，也没办法从两种苦中获得救护。因为，沙子不是大米饭的因，无论</w:t>
      </w:r>
      <w:r>
        <w:rPr>
          <w:b/>
          <w:bCs/>
        </w:rPr>
        <w:t xml:space="preserve">蒸多少沙子也不能成饭</w:t>
      </w:r>
      <w:r>
        <w:t xml:space="preserve">；牛角里没有奶，无论费多少力气都不可能挤出奶，非正因的缘故。同样，离开了可信处的佛法，依于非信处的外道导师和教法，无论如何花费心思都绝对不可能从恶趣和轮回苦中得到救护；无论在世间修多少道门，行多少苦行，</w:t>
      </w:r>
      <w:r>
        <w:rPr>
          <w:b/>
          <w:bCs/>
        </w:rPr>
        <w:t xml:space="preserve">学习多少知识，搞多少科研，做多少体操，以及美化、装饰、娱乐等等，也全部非为救度因</w:t>
      </w:r>
      <w:r>
        <w:t xml:space="preserve">。总之，</w:t>
      </w:r>
      <w:r>
        <w:rPr>
          <w:b/>
          <w:bCs/>
        </w:rPr>
        <w:t xml:space="preserve">最关键处唯是对于正信处佛的正法起信</w:t>
      </w:r>
      <w:r>
        <w:t xml:space="preserve">。</w:t>
      </w:r>
    </w:p>
    <w:p>
      <w:pPr>
        <w:pStyle w:val="BodyText"/>
      </w:pPr>
      <w:bookmarkStart w:id="124" w:name="Xd513c0bcbe33b2e7440e5e14d0b22ef95c9d673"/>
      <w:r>
        <w:t xml:space="preserve">[81]</w:t>
      </w:r>
      <w:bookmarkEnd w:id="124"/>
      <w:r>
        <w:t xml:space="preserve"> </w:t>
      </w:r>
      <w:r>
        <w:t xml:space="preserve">有人说：世间不是还有一些品行不错的人吗？他们兢兢业业地做着科研或者发明创造，或者制造娱乐来造福人类、丰富人们的生活，以及提供医疗、让人们脱离痛苦等等。</w:t>
      </w:r>
    </w:p>
    <w:p>
      <w:pPr>
        <w:pStyle w:val="BodyText"/>
      </w:pPr>
      <w:bookmarkStart w:id="125" w:name="X6546f9a641ede2beab506b96df1688d889e629a"/>
      <w:r>
        <w:t xml:space="preserve">[82]</w:t>
      </w:r>
      <w:bookmarkEnd w:id="125"/>
      <w:r>
        <w:t xml:space="preserve"> </w:t>
      </w:r>
      <w:r>
        <w:t xml:space="preserve">回答：这些不是救护之因。暂时以福业维持时，尚能保持人的身份，但不依出世间道，就不可能从恶趣中获得解脱。要想从恶趣中解脱，一定要对业果发生深忍信，获得善道上的信念，才有可能转入白法。这又只有依靠佛陀无误宣说的因果律正教，在佛陀教法的极广大背景下，清清楚楚地观察到各种因果事例，才有可能对业果发生深忍信。缺少了佛法的真理之教，业果愚就无法被破除。即使当前是人的身份，但也未必能保持多久；即使下一世不失人身，再下一世也可能失掉人身。因为他内心没有断定的信念，不能产生深忍信的缘故。</w:t>
      </w:r>
    </w:p>
    <w:bookmarkEnd w:id="126"/>
    <w:bookmarkStart w:id="131" w:name="文昌帝君行持儒道但保不住人身"/>
    <w:p>
      <w:pPr>
        <w:pStyle w:val="Heading5"/>
      </w:pPr>
      <w:r>
        <w:t xml:space="preserve">文昌帝君行持儒道，但保不住人身</w:t>
      </w:r>
    </w:p>
    <w:p>
      <w:pPr>
        <w:pStyle w:val="FirstParagraph"/>
      </w:pPr>
      <w:bookmarkStart w:id="127" w:name="Xd7116e23efef7292cad5e6f033d9a962708228c"/>
      <w:r>
        <w:t xml:space="preserve">[83]</w:t>
      </w:r>
      <w:bookmarkEnd w:id="127"/>
      <w:r>
        <w:t xml:space="preserve"> </w:t>
      </w:r>
      <w:r>
        <w:t xml:space="preserve">譬如，</w:t>
      </w:r>
      <w:r>
        <w:rPr>
          <w:b/>
          <w:bCs/>
        </w:rPr>
        <w:t xml:space="preserve">文昌帝君行持儒道，但保不住人身，几世之后遇到强劲对境时，还是不自主地造下恶业，堕为龙身受苦，直到遇见佛陀才真正得到超生</w:t>
      </w:r>
      <w:r>
        <w:t xml:space="preserve">。如龙树菩萨所说：</w:t>
      </w:r>
      <w:r>
        <w:t xml:space="preserve">“</w:t>
      </w:r>
      <w:r>
        <w:t xml:space="preserve">有见生善趣，无见堕恶趣</w:t>
      </w:r>
      <w:r>
        <w:t xml:space="preserve">”</w:t>
      </w:r>
      <w:r>
        <w:t xml:space="preserve">，善趣的获得必须依赖深信业果，而奥秘的业果只有通过佛语生起深忍信。因此，</w:t>
      </w:r>
      <w:r>
        <w:rPr>
          <w:b/>
          <w:bCs/>
        </w:rPr>
        <w:t xml:space="preserve">离开世尊的圣教，没有从恶趣苦中得到救护的可能</w:t>
      </w:r>
      <w:r>
        <w:t xml:space="preserve">。</w:t>
      </w:r>
    </w:p>
    <w:p>
      <w:pPr>
        <w:pStyle w:val="BodyText"/>
      </w:pPr>
      <w:bookmarkStart w:id="128" w:name="Xe461a0cd1fda052a69c3fd94f8cf5f6f86afa34"/>
      <w:r>
        <w:t xml:space="preserve">[84]</w:t>
      </w:r>
      <w:bookmarkEnd w:id="128"/>
      <w:r>
        <w:t xml:space="preserve"> </w:t>
      </w:r>
      <w:r>
        <w:t xml:space="preserve">从轮回苦中得到救护则是更为深细之事。只有佛出现于世，宣说</w:t>
      </w:r>
      <w:r>
        <w:rPr>
          <w:b/>
          <w:bCs/>
        </w:rPr>
        <w:t xml:space="preserve">四谛真理之教</w:t>
      </w:r>
      <w:r>
        <w:t xml:space="preserve">，人们才有可能恍然大悟，知道轮回的起因与还灭的方法。否则，其他世间学问、思想、创举、研究、修炼等等，无论做到了信多少，或者以此信心努力了多少、修持了多少，都毫无作用。在未得佛陀宣说四谛圣教的情况下，任何众生都不可能凭借自力获得解脱。</w:t>
      </w:r>
    </w:p>
    <w:p>
      <w:pPr>
        <w:pStyle w:val="BodyText"/>
      </w:pPr>
      <w:bookmarkStart w:id="129" w:name="X352246e33277e9d3c9090a434fa72cfa6536ae2"/>
      <w:r>
        <w:t xml:space="preserve">[85]</w:t>
      </w:r>
      <w:bookmarkEnd w:id="129"/>
      <w:r>
        <w:t xml:space="preserve"> </w:t>
      </w:r>
      <w:r>
        <w:t xml:space="preserve">因此，</w:t>
      </w:r>
      <w:r>
        <w:t xml:space="preserve">“</w:t>
      </w:r>
      <w:r>
        <w:t xml:space="preserve">信处</w:t>
      </w:r>
      <w:r>
        <w:t xml:space="preserve">”</w:t>
      </w:r>
      <w:r>
        <w:t xml:space="preserve">是指信解佛的圣教，</w:t>
      </w:r>
      <w:r>
        <w:t xml:space="preserve">“</w:t>
      </w:r>
      <w:r>
        <w:t xml:space="preserve">非信处</w:t>
      </w:r>
      <w:r>
        <w:t xml:space="preserve">”</w:t>
      </w:r>
      <w:r>
        <w:t xml:space="preserve">是指此外一切世间宗教、学术、思想、规则等等，都不起作用。</w:t>
      </w:r>
    </w:p>
    <w:p>
      <w:pPr>
        <w:pStyle w:val="BodyText"/>
      </w:pPr>
      <w:bookmarkStart w:id="130" w:name="Xc26dffc8a2e8804dfe2c8a1195cfaa5ef6d0014"/>
      <w:r>
        <w:t xml:space="preserve">[86]</w:t>
      </w:r>
      <w:bookmarkEnd w:id="130"/>
      <w:r>
        <w:t xml:space="preserve"> </w:t>
      </w:r>
      <w:r>
        <w:rPr>
          <w:b/>
          <w:bCs/>
        </w:rPr>
        <w:t xml:space="preserve">以“非信处”从反面突出“信处”的重要性。而且，</w:t>
      </w:r>
      <w:r>
        <w:rPr>
          <w:b/>
          <w:bCs/>
        </w:rPr>
        <w:t xml:space="preserve">“</w:t>
      </w:r>
      <w:r>
        <w:rPr>
          <w:b/>
          <w:bCs/>
        </w:rPr>
        <w:t xml:space="preserve">处</w:t>
      </w:r>
      <w:r>
        <w:rPr>
          <w:b/>
          <w:bCs/>
        </w:rPr>
        <w:t xml:space="preserve">”</w:t>
      </w:r>
      <w:r>
        <w:rPr>
          <w:b/>
          <w:bCs/>
        </w:rPr>
        <w:t xml:space="preserve">是真理之处、证道之处、脱苦之道，除此之外绝无希望，从究竟来说毫无实义。圣教是一切白法的根本、一切利乐的源泉、一切离苦之道的根源。我们应当对此生起铁定的信心、生起不退转的信念。之后，一心皈依，日日夜夜依法行持，才有可能做到噶当四依中的第一个——心依于法。毕竟，除此之外再没有能得安乐的路</w:t>
      </w:r>
      <w:r>
        <w:t xml:space="preserve">。</w:t>
      </w:r>
    </w:p>
    <w:bookmarkEnd w:id="131"/>
    <w:bookmarkStart w:id="133" w:name="从正面来看要对于佛的正法教证为体性者得到因相知的信心"/>
    <w:p>
      <w:pPr>
        <w:pStyle w:val="Heading5"/>
      </w:pPr>
      <w:r>
        <w:t xml:space="preserve">从正面来看，要对于佛的正法——</w:t>
      </w:r>
      <w:r>
        <w:rPr>
          <w:b/>
          <w:bCs/>
        </w:rPr>
        <w:t xml:space="preserve">教、证</w:t>
      </w:r>
      <w:r>
        <w:t xml:space="preserve">为体性者得到因相知的信心</w:t>
      </w:r>
    </w:p>
    <w:p>
      <w:pPr>
        <w:pStyle w:val="FirstParagraph"/>
      </w:pPr>
      <w:bookmarkStart w:id="132" w:name="X62d7f1eb43d87c202d2f164ba61297e71be80f4"/>
      <w:r>
        <w:t xml:space="preserve">[87]</w:t>
      </w:r>
      <w:bookmarkEnd w:id="132"/>
      <w:r>
        <w:t xml:space="preserve"> </w:t>
      </w:r>
      <w:r>
        <w:t xml:space="preserve">从正面来看，要对于佛的正法——教、证为体性者得到因相知的信心。其中以现见真理而无谬指示的言诠，即是“教法”，也就是，指示如何脱离恶趣、得到增上生利乐的道，以及如何脱离轮回、得到决定胜解脱的道；所谓“证”，是随顺所指示的正道，在自心上修持作证。由于它是无谬之道的缘故，符合安乐缘起的缘故，行者必会一一证得增上生和决定胜的利乐而绝无错谬。</w:t>
      </w:r>
    </w:p>
    <w:bookmarkEnd w:id="133"/>
    <w:bookmarkStart w:id="135" w:name="获得因相知的信心因相包括教量比量现量"/>
    <w:p>
      <w:pPr>
        <w:pStyle w:val="Heading5"/>
      </w:pPr>
      <w:r>
        <w:t xml:space="preserve">“</w:t>
      </w:r>
      <w:r>
        <w:t xml:space="preserve">获得因相知的信心</w:t>
      </w:r>
      <w:r>
        <w:t xml:space="preserve">”</w:t>
      </w:r>
      <w:r>
        <w:t xml:space="preserve">，</w:t>
      </w:r>
      <w:r>
        <w:t xml:space="preserve">“</w:t>
      </w:r>
      <w:r>
        <w:t xml:space="preserve">因相</w:t>
      </w:r>
      <w:r>
        <w:t xml:space="preserve">”</w:t>
      </w:r>
      <w:r>
        <w:t xml:space="preserve">包括教量、比量、现量</w:t>
      </w:r>
    </w:p>
    <w:p>
      <w:pPr>
        <w:pStyle w:val="FirstParagraph"/>
      </w:pPr>
      <w:bookmarkStart w:id="134" w:name="X37f6ddcefad7e8657837d3177f9ef2462f98acf"/>
      <w:r>
        <w:t xml:space="preserve">[88]</w:t>
      </w:r>
      <w:bookmarkEnd w:id="134"/>
      <w:r>
        <w:t xml:space="preserve"> </w:t>
      </w:r>
      <w:r>
        <w:t xml:space="preserve">“</w:t>
      </w:r>
      <w:r>
        <w:t xml:space="preserve">获得因相知的信心</w:t>
      </w:r>
      <w:r>
        <w:t xml:space="preserve">”</w:t>
      </w:r>
      <w:r>
        <w:t xml:space="preserve">，</w:t>
      </w:r>
      <w:r>
        <w:t xml:space="preserve">“</w:t>
      </w:r>
      <w:r>
        <w:t xml:space="preserve">因相</w:t>
      </w:r>
      <w:r>
        <w:t xml:space="preserve">”</w:t>
      </w:r>
      <w:r>
        <w:t xml:space="preserve">包括教量、比量、现量。由因相知获得了解，就能产生不可夺转的胜解信；由具备如根源般的胜解信，就能堪为无谬的正法之器。也就是说，首先以信心观察到安乐之路，其次以胜解之力发出欲，随后依此修持的人，就是真正的修法之器，是修证佛法的好材料，决定能够修一分就得一分利益，修两分就得两分利益，修十分就得十分利益。若能一路信解，那么一路的安乐之道都会开启，一路的修法利益都会成办，一切人身上的大义也都会实现。因此，信解是实现修法的暇满人身当中自圆满的最主要条件。</w:t>
      </w:r>
    </w:p>
    <w:bookmarkEnd w:id="135"/>
    <w:bookmarkStart w:id="153" w:name="胜解信为统帅自圆满的最主要条件"/>
    <w:p>
      <w:pPr>
        <w:pStyle w:val="Heading5"/>
      </w:pPr>
      <w:r>
        <w:t xml:space="preserve">胜解信为统帅–自圆满的最主要条件</w:t>
      </w:r>
    </w:p>
    <w:p>
      <w:pPr>
        <w:pStyle w:val="FirstParagraph"/>
      </w:pPr>
      <w:bookmarkStart w:id="136" w:name="X6b06bd9b738835e2d134fe8d596e9ab0086a985"/>
      <w:r>
        <w:t xml:space="preserve">[89]</w:t>
      </w:r>
      <w:bookmarkEnd w:id="136"/>
      <w:r>
        <w:t xml:space="preserve"> </w:t>
      </w:r>
      <w:r>
        <w:t xml:space="preserve">所谓“主”，是针对“次”而言。譬如，主帅和部属、主脑和辅助、主件和配件、主要条件和次要条件等，都应当以这种方式来理解。</w:t>
      </w:r>
    </w:p>
    <w:p>
      <w:pPr>
        <w:pStyle w:val="BodyText"/>
      </w:pPr>
      <w:bookmarkStart w:id="137" w:name="Xd0c8af807ef45ac17cafb2973d866ba8f38caa9"/>
      <w:r>
        <w:t xml:space="preserve">[90]</w:t>
      </w:r>
      <w:bookmarkEnd w:id="137"/>
      <w:r>
        <w:t xml:space="preserve"> </w:t>
      </w:r>
      <w:r>
        <w:t xml:space="preserve">人以头为最重要，头能驾驭手脚等肢体、心与肝等内脏器官，使它们按照头脑的指定来正常运行。或者说，首脑能摄持眷属、环境、因缘等，使它们按照既定的目标与方向去发展。一旦失去首脑，即使其他条件再充足，也没办法按照既定的路径与设定去正常运行，会很快以失去驾驭、摄持而散乱。</w:t>
      </w:r>
    </w:p>
    <w:p>
      <w:pPr>
        <w:pStyle w:val="BodyText"/>
      </w:pPr>
      <w:bookmarkStart w:id="138" w:name="Xcd66dfabbd964f8c6c4414b07cdb45dae692e19"/>
      <w:r>
        <w:t xml:space="preserve">[91]</w:t>
      </w:r>
      <w:bookmarkEnd w:id="138"/>
      <w:r>
        <w:t xml:space="preserve"> </w:t>
      </w:r>
      <w:r>
        <w:t xml:space="preserve">商队首领（商主）作为向导，每当商人们要去往遥远的异地他乡，或要穿过森林、沙漠、大海等的时候，只有向导才知道路该如何走，以及哪里是正路、哪里是歧路、一路上需要运作哪些步骤等等，一切都需要由他来指挥，其他配属条件都是跟随主要条件而运行。若首领死亡，将对整个商队的行进产生很大影响。</w:t>
      </w:r>
    </w:p>
    <w:p>
      <w:pPr>
        <w:pStyle w:val="BodyText"/>
      </w:pPr>
      <w:bookmarkStart w:id="139" w:name="Xee51caaa2c2f4ee2e5b4b7ef5a89db7df1068d7"/>
      <w:r>
        <w:t xml:space="preserve">[92]</w:t>
      </w:r>
      <w:bookmarkEnd w:id="139"/>
      <w:r>
        <w:t xml:space="preserve"> </w:t>
      </w:r>
      <w:r>
        <w:t xml:space="preserve">家长才是一家之主，个别孩子的死亡不一定导致家庭散坏，但要是主人的变故，将导致整个家庭运作完全瘫痪。</w:t>
      </w:r>
    </w:p>
    <w:p>
      <w:pPr>
        <w:pStyle w:val="BodyText"/>
      </w:pPr>
      <w:bookmarkStart w:id="140" w:name="X8a35293e09f508494096c1c1b3819edb9df50db"/>
      <w:r>
        <w:t xml:space="preserve">[93]</w:t>
      </w:r>
      <w:bookmarkEnd w:id="140"/>
      <w:r>
        <w:t xml:space="preserve"> </w:t>
      </w:r>
      <w:r>
        <w:t xml:space="preserve">军队打仗需要主帅的统领，两翼、后援、前锋，全部由他来指挥调度。主帅晕倒或者死亡，将引起整个军队的迅速瓦解。</w:t>
      </w:r>
    </w:p>
    <w:p>
      <w:pPr>
        <w:pStyle w:val="BodyText"/>
      </w:pPr>
      <w:bookmarkStart w:id="141" w:name="X15bb47da8fac3342b858ac3db09b033c6c46e0b"/>
      <w:r>
        <w:t xml:space="preserve">[94]</w:t>
      </w:r>
      <w:bookmarkEnd w:id="141"/>
      <w:r>
        <w:t xml:space="preserve"> </w:t>
      </w:r>
      <w:r>
        <w:t xml:space="preserve">同样，对如来正法的胜解信是五自圆满中的首要。其他“身依”、</w:t>
      </w:r>
      <w:r>
        <w:t xml:space="preserve">“</w:t>
      </w:r>
      <w:r>
        <w:t xml:space="preserve">健全的根功能</w:t>
      </w:r>
      <w:r>
        <w:t xml:space="preserve">”</w:t>
      </w:r>
      <w:r>
        <w:t xml:space="preserve">、</w:t>
      </w:r>
      <w:r>
        <w:t xml:space="preserve">“</w:t>
      </w:r>
      <w:r>
        <w:t xml:space="preserve">所处的正法环境</w:t>
      </w:r>
      <w:r>
        <w:t xml:space="preserve">”</w:t>
      </w:r>
      <w:r>
        <w:t xml:space="preserve">、</w:t>
      </w:r>
      <w:r>
        <w:t xml:space="preserve">“</w:t>
      </w:r>
      <w:r>
        <w:t xml:space="preserve">学法的意乐</w:t>
      </w:r>
      <w:r>
        <w:t xml:space="preserve">”</w:t>
      </w:r>
      <w:r>
        <w:t xml:space="preserve">这四个，都是由胜解信所统帅而成为法道上的辅助力量。</w:t>
      </w:r>
    </w:p>
    <w:p>
      <w:pPr>
        <w:pStyle w:val="BodyText"/>
      </w:pPr>
      <w:bookmarkStart w:id="142" w:name="Xe63fd3e77796b102589b1ba1e4441c7982e4132"/>
      <w:r>
        <w:t xml:space="preserve">[95]</w:t>
      </w:r>
      <w:bookmarkEnd w:id="142"/>
      <w:r>
        <w:t xml:space="preserve"> </w:t>
      </w:r>
      <w:r>
        <w:t xml:space="preserve">相信诸佛所指示的是最佳航道，以此信心就能指挥“人身”的舟船在法道上昼夜精进行驶。</w:t>
      </w:r>
    </w:p>
    <w:p>
      <w:pPr>
        <w:pStyle w:val="BodyText"/>
      </w:pPr>
      <w:bookmarkStart w:id="143" w:name="Xfb84aed32facd1299ee1e77c8fd2b1a6352669e"/>
      <w:r>
        <w:t xml:space="preserve">[96]</w:t>
      </w:r>
      <w:bookmarkEnd w:id="143"/>
      <w:r>
        <w:t xml:space="preserve"> </w:t>
      </w:r>
      <w:r>
        <w:t xml:space="preserve">所谓具足“根功能”，就如同航船上的各种机械等装置先进、功能良好，但眼等六根还须要由首领般的信心统摄，才能处处缘于正法，缘于诸佛所指示的正道，不断闻思修来实现现前与究竟的利乐。这种明见道路、极其相信的胜解信，会让人身宝上各种健全的根发挥学修佛法的作用，而不是散乱于无义处。譬如，以对因果的胜解信，能指挥眼目去阅读《因果经》、耳朵去听闻因果教法、内心缘念世尊所指示的因果道路，之后发动身口意三门的行持等。这些都是由对因果取得因相知的胜解信而产生。</w:t>
      </w:r>
    </w:p>
    <w:p>
      <w:pPr>
        <w:pStyle w:val="BodyText"/>
      </w:pPr>
      <w:bookmarkStart w:id="144" w:name="X12ed4562d3211363a7b813aa9cd2cf042b63bb2"/>
      <w:r>
        <w:t xml:space="preserve">[97]</w:t>
      </w:r>
      <w:bookmarkEnd w:id="144"/>
      <w:r>
        <w:t xml:space="preserve"> </w:t>
      </w:r>
      <w:r>
        <w:t xml:space="preserve">再者，</w:t>
      </w:r>
      <w:r>
        <w:t xml:space="preserve">“</w:t>
      </w:r>
      <w:r>
        <w:t xml:space="preserve">环境</w:t>
      </w:r>
      <w:r>
        <w:t xml:space="preserve">”</w:t>
      </w:r>
      <w:r>
        <w:t xml:space="preserve">和“意乐”方面的优秀条件也是通过胜解信的摄取，为自己创造好的环境因缘，调整出如法的意乐，才能为学修佛法起到推动作用，这些都是胜解信的统帅功能所致。</w:t>
      </w:r>
    </w:p>
    <w:p>
      <w:pPr>
        <w:pStyle w:val="BodyText"/>
      </w:pPr>
      <w:bookmarkStart w:id="145" w:name="X1bd9b9f5f7b338e41b56183a2f3008b541d7c84"/>
      <w:r>
        <w:t xml:space="preserve">[98]</w:t>
      </w:r>
      <w:bookmarkEnd w:id="145"/>
      <w:r>
        <w:t xml:space="preserve"> </w:t>
      </w:r>
      <w:r>
        <w:t xml:space="preserve">总而言之，如果对于诸佛所宣说的决定胜解脱道法——四谛圣教，从教量、比量、现量各个方面去观察，得到一种因相知的信心以后，就自然愿意投身解脱道，将自己的人身舟船，日日夜夜、分分秒秒地用于修持解脱。胜解信会具体地指挥诸根功能，使眼睛看、耳朵听，以及用心抉择、思维、缘念、修法等等。同时，以胜解信的指挥力量还会不断摄取有利的修法环境，并推进自己的意乐趋往解脱方向。如此多方面的组合，使自身成为一个修出世法的人身，日日夜夜在解脱道上摄取大义。一旦信心损坏，即使其他条件再完备，也根本没办法摄持为解脱道上的因缘。</w:t>
      </w:r>
    </w:p>
    <w:p>
      <w:pPr>
        <w:pStyle w:val="BodyText"/>
      </w:pPr>
      <w:bookmarkStart w:id="146" w:name="Xa79be611e0267e1d943da0737c6c51be67865a0"/>
      <w:r>
        <w:t xml:space="preserve">[99]</w:t>
      </w:r>
      <w:bookmarkEnd w:id="146"/>
      <w:r>
        <w:t xml:space="preserve"> </w:t>
      </w:r>
      <w:r>
        <w:t xml:space="preserve">其实，无论是实现增上生善趣之利益，还是决定胜解脱之安乐，全部需要依靠因相知的信心。也就是说，通过现量、比量、教量得到确认的信心而不被夺转，以此作为首要、统率、向导、引领者、指挥者，就能摄持自身的内外一切圆满条件，使自己成为无谬的正法之器，在无谬之道上日日夜夜精进。所以，此胜解信是珍宝人身自圆满中的最关键因素。</w:t>
      </w:r>
    </w:p>
    <w:p>
      <w:pPr>
        <w:pStyle w:val="BodyText"/>
      </w:pPr>
      <w:bookmarkStart w:id="147" w:name="X10b86e0b62b828562fc91c7be5380a992b2786a"/>
      <w:r>
        <w:t xml:space="preserve">[100]</w:t>
      </w:r>
      <w:bookmarkEnd w:id="147"/>
      <w:r>
        <w:t xml:space="preserve"> </w:t>
      </w:r>
      <w:r>
        <w:t xml:space="preserve">以大圆满前行、正行的道来说，也是由于对九乘正道产生胜解信，对如来所宣说小、大、密一贯体系法中的每一个要点，包括对道的主体、支分，样样都有以现量、比量、教量所引生的确信，就决定了自身从当下直至生命最后一刻，都会在大圆满前行和正行的道上坚定不移地行持；同时，将根功能完全投入于法道；摄取一切环境上的顺缘；并逐步地推进和提升意乐。</w:t>
      </w:r>
    </w:p>
    <w:p>
      <w:pPr>
        <w:pStyle w:val="BodyText"/>
      </w:pPr>
      <w:bookmarkStart w:id="148" w:name="Xbc0f004854457f59fb16ab863a3a1722cef553f"/>
      <w:r>
        <w:t xml:space="preserve">[101]</w:t>
      </w:r>
      <w:bookmarkEnd w:id="148"/>
      <w:r>
        <w:t xml:space="preserve"> </w:t>
      </w:r>
      <w:r>
        <w:t xml:space="preserve">譬如，大圆满外前行中如何退去现世心、生起求解脱的心、修道的道心等，都是由胜解信一个个认定以后逐步发展的结果。胜解信会摄集一切内外条件，全部投入到修持当中，使人身成为在大圆满前行乃至正行的航海线上不断行进的殊胜航船，而不会再把人身运用于现世法、来世法等毫无意义之处，不再使自己的一生迷惑于颠倒之道；将六根功能全部摄持，并一味投入正法、用于学修；摄取一切环境上的学法顺缘或有意义的正法因素，远离各种边鄙地或者非法区域；阻止各种邪恶意乐，发展出正法的意乐，也是依靠信心来逐步推进。总之，胜解信是摄取大义的极大资源，是内在的一种摄受力、指挥力、掌控力，如首脑一般，能使人身成为真正高效修法的珍宝人身。</w:t>
      </w:r>
    </w:p>
    <w:p>
      <w:pPr>
        <w:pStyle w:val="BodyText"/>
      </w:pPr>
      <w:bookmarkStart w:id="149" w:name="X8306ae139ac98f432932286151dc0ec55580eca"/>
      <w:r>
        <w:t xml:space="preserve">[102]</w:t>
      </w:r>
      <w:bookmarkEnd w:id="149"/>
      <w:r>
        <w:t xml:space="preserve"> </w:t>
      </w:r>
      <w:r>
        <w:t xml:space="preserve">不仅是外前行，内前行也同样以胜解信为主要。由胜解信发展出从外皈依到内皈依、密皈依、极密皈依这一路的承诺，来引领自己的意乐坚定不移地走下去。其次，以胜解信指挥自己发起大乘愿行菩提心。与此同时，也将人身的舟船以及根功能、环境、意乐等，全部配属于所修法来运作。之后的积资净障、修上师相应等，当然也是以信为根本。每一层都有一种因相知的信心作为道的根源，即所谓“道源功德母”，它作为先导、万善之首，也作为五自圆满中的首要，是大圆满前行、正行一切主体、支分正道上前进的根本性因素。</w:t>
      </w:r>
    </w:p>
    <w:p>
      <w:pPr>
        <w:pStyle w:val="BodyText"/>
      </w:pPr>
      <w:bookmarkStart w:id="150" w:name="X34385f53d1bd0c1b8493e44d0dfd4c8e88a04bb"/>
      <w:r>
        <w:t xml:space="preserve">[103]</w:t>
      </w:r>
      <w:bookmarkEnd w:id="150"/>
      <w:r>
        <w:t xml:space="preserve"> </w:t>
      </w:r>
      <w:r>
        <w:t xml:space="preserve">至此，也许还有很多人搞不清，此处在讲法轨？还是讲言教？为何讲言教又列出法轨呢？因此，需要重申的是：实际上，</w:t>
      </w:r>
      <w:r>
        <w:rPr>
          <w:b/>
          <w:bCs/>
        </w:rPr>
        <w:t xml:space="preserve">《言教》的共同外前行是对于《法轨》的讲解</w:t>
      </w:r>
      <w:r>
        <w:t xml:space="preserve">。当年嘉维尼固祖师得到晋美朗巴祖师的嘱咐后，开始弘扬《法轨》等的龙钦宁体法类。也就是说，晋美朗巴对于共同外前行的引导叫做《法轨》，不共内前行的引导叫做《正念》等等。</w:t>
      </w:r>
    </w:p>
    <w:p>
      <w:pPr>
        <w:pStyle w:val="BodyText"/>
      </w:pPr>
      <w:bookmarkStart w:id="151" w:name="X8a8efcbaaa1a9a30f9f327aa89d0b6acaaffb03"/>
      <w:r>
        <w:t xml:space="preserve">[104]</w:t>
      </w:r>
      <w:bookmarkEnd w:id="151"/>
      <w:r>
        <w:t xml:space="preserve"> </w:t>
      </w:r>
      <w:r>
        <w:t xml:space="preserve">本部《言教》的体裁是，首先列出法轨或正念等，之后再对此具体讲授，所以最初“出场”的是法轨等。以下的无常等引导除了简介相关法轨内容，还有《功德藏》的一些内容等。总之，本部法既然是讲解晋美朗巴祖师的法要，当然要列出师父的法作为根据，放在每一引导的开头。此外，作者在整理或讲解时，个别字词也许稍有变动，或者略加教证等，但我们都应当了知它的纲领所在。而且，普贤上师会具体引导我们认识法轨里非常重要的问题，或者点出要害、修行的关键等，以使我们内心易于接受而趣入修行。</w:t>
      </w:r>
    </w:p>
    <w:p>
      <w:pPr>
        <w:pStyle w:val="BodyText"/>
      </w:pPr>
      <w:bookmarkStart w:id="152" w:name="X114c448f4ab8554ad14eff3d66dfeb3965ce8fc"/>
      <w:r>
        <w:t xml:space="preserve">[105]</w:t>
      </w:r>
      <w:bookmarkEnd w:id="152"/>
      <w:r>
        <w:t xml:space="preserve"> </w:t>
      </w:r>
      <w:r>
        <w:rPr>
          <w:b/>
          <w:bCs/>
        </w:rPr>
        <w:t xml:space="preserve">晋美朗巴祖师是开派宗师，《法轨》等是从他智慧中流露出来的意伏藏，也是龙钦宁体法门的根本。嘉维尼固尊者是此法门的弘扬者，来解释晋美朗巴祖师龙钦宁体前行的法要。由此可知，本《言教》属于讲解</w:t>
      </w:r>
      <w:r>
        <w:t xml:space="preserve">，比如，我们的讲记也是先拿出原文，再对原文进行解释，而所解释的正是原文，不是其他。根本的法轨给出以后，在藏文中就出现“此复”，意为：上述法轨当中，有如是需要了解、把握的关键，我来为你讲解。将这法轨等一系列陆续、完整地解释，就叫做“普贤上师的引导”，或者口传的讲授、言教。我们应当如是了知两者的关系。</w:t>
      </w:r>
    </w:p>
    <w:bookmarkEnd w:id="153"/>
    <w:bookmarkEnd w:id="154"/>
    <w:bookmarkEnd w:id="155"/>
    <w:bookmarkEnd w:id="156"/>
    <w:bookmarkStart w:id="157" w:name="前行系列-4"/>
    <w:p>
      <w:pPr>
        <w:pStyle w:val="Heading2"/>
      </w:pPr>
      <w:r>
        <w:t xml:space="preserve">前行系列 4</w:t>
      </w:r>
    </w:p>
    <w:bookmarkEnd w:id="157"/>
    <w:bookmarkEnd w:id="158"/>
    <w:bookmarkStart w:id="195" w:name="对比"/>
    <w:p>
      <w:pPr>
        <w:pStyle w:val="Heading1"/>
      </w:pPr>
      <w:r>
        <w:t xml:space="preserve">2 对比</w:t>
      </w:r>
    </w:p>
    <w:bookmarkStart w:id="161" w:name="前行广释-16-课辅导-1"/>
    <w:p>
      <w:pPr>
        <w:pStyle w:val="Heading2"/>
      </w:pPr>
      <w:r>
        <w:t xml:space="preserve">前行广释 16 课辅导</w:t>
      </w:r>
    </w:p>
    <w:p>
      <w:pPr>
        <w:pStyle w:val="FirstParagraph"/>
      </w:pPr>
      <w:bookmarkStart w:id="159" w:name="X224f997fc148baa0b7f81c1eda6fcc3fd003db0"/>
      <w:r>
        <w:t xml:space="preserve">[106]</w:t>
      </w:r>
      <w:bookmarkEnd w:id="159"/>
      <w:r>
        <w:t xml:space="preserve"> </w:t>
      </w:r>
      <w:r>
        <w:t xml:space="preserve">通过次第分析，这五个条件全面具足是层层递进的，如果哪个问题不能圆满，修行佛法观待自己的圆满人身是欠缺的。现在很多道友都俱全，真是难得。一个个条件分析下来没有得到人身的众生是多少？从地球来讲，有七十亿人不得了，可是对比旁生、恶鬼却少的可怜，七十亿人根本不算什么。现在我们是七十亿分之一，但是如果和所有法界中的非人比较，那就太少了。我们生而为人占了七十亿分之一，第一个条件是具有的。第二个条件是这么多的人，有多少是生于中土的？一下子人数就大大地减少，没多少了。佛法兴盛的地方就这几个，以前传统的佛教国家—泰国、斯里兰卡、缅甸、柬埔寨有一部分，还有西藏、汉地、日本，朝鲜没有，韩国有些地方有、有些地方没有，慢慢地佛法也在衰败。传统佛教国家之外，其它大部分地方基本上都没有佛教，现在慢慢地西方有一些了，但还是太少了。</w:t>
      </w:r>
    </w:p>
    <w:p>
      <w:pPr>
        <w:pStyle w:val="BodyText"/>
      </w:pPr>
      <w:bookmarkStart w:id="160" w:name="X24e05dc77239f3a15dab766aaa59a9e432efde7"/>
      <w:r>
        <w:t xml:space="preserve">[107]</w:t>
      </w:r>
      <w:bookmarkEnd w:id="160"/>
      <w:r>
        <w:t xml:space="preserve"> </w:t>
      </w:r>
      <w:r>
        <w:t xml:space="preserve">观察现在生于中土的条件，七十亿中有四、五亿是佛弟子，皈依佛法的就这么少，生于中土已经很难了。即便生于中土，也不能保证是真实修行佛法。如果生于中土诸根不全，藏地、其它佛教国家都有诸根不全、没办法修行佛法的。即便诸根齐全，业际颠倒、对佛法经常造恶业也不行。有信心的人就更少了，传统意义上的佛教国家信心还好一点，一般来说汉地还算是中土，但情况也很复杂，有一部分是信的，有一部分是不信的，所以这些条件都要俱全。分析下来相当于层层过滤、层层筛选，筛选到这个层次基本就很少了，暇满人身真的很难得，我们要通过这样一步步的观想，真的很难得。现在我得到了，第一个条件就是七十亿分之一，然后就可能是五亿分之一，真实意义的中土到底什么概念还不好定义，有些地方不是佛教国家，有三宝也叫做中土。总而言之，一层层筛选下来真正五种自圆满都俱全的人身很少。</w:t>
      </w:r>
    </w:p>
    <w:bookmarkEnd w:id="161"/>
    <w:bookmarkStart w:id="168" w:name="前行系列-4-1"/>
    <w:p>
      <w:pPr>
        <w:pStyle w:val="Heading2"/>
      </w:pPr>
      <w:r>
        <w:t xml:space="preserve">前行系列 4</w:t>
      </w:r>
    </w:p>
    <w:bookmarkStart w:id="167" w:name="十圆满者"/>
    <w:p>
      <w:pPr>
        <w:pStyle w:val="Heading3"/>
      </w:pPr>
      <w:r>
        <w:t xml:space="preserve">十圆满者</w:t>
      </w:r>
    </w:p>
    <w:p>
      <w:pPr>
        <w:pStyle w:val="FirstParagraph"/>
      </w:pPr>
      <w:bookmarkStart w:id="162" w:name="X7503a6b2326f09fbc4e3a7c03874c7333002038"/>
      <w:r>
        <w:t xml:space="preserve">[108]</w:t>
      </w:r>
      <w:bookmarkEnd w:id="162"/>
      <w:r>
        <w:t xml:space="preserve"> </w:t>
      </w:r>
      <w:r>
        <w:t xml:space="preserve">随后十圆满者，如是以仅得闲暇无义，于修圣法上须具足自分五顺缘、他分五顺缘。此十者中，于具足两类的前三者唯修欢喜，于后二者须善观察而精勤于具足之方便。同样分座上、座间，思择、止住轮番而修。</w:t>
      </w:r>
    </w:p>
    <w:p>
      <w:pPr>
        <w:pStyle w:val="BodyText"/>
      </w:pPr>
      <w:bookmarkStart w:id="163" w:name="X1422e6a168630cdd214ac5e31ca01ae1bee8d92"/>
      <w:r>
        <w:t xml:space="preserve">[109]</w:t>
      </w:r>
      <w:bookmarkEnd w:id="163"/>
      <w:r>
        <w:t xml:space="preserve"> </w:t>
      </w:r>
      <w:r>
        <w:t xml:space="preserve">在完成八闲暇的修持后，需要思择修十圆满。因为仅仅得到闲暇也不一定具足大义，只不过是较有时间，要想修持圣法还必须具足自分（得人身、生中土、诸根具足、业不颠倒、信佛圣教）他分（佛出世、佛说法、圣教住世、自入圣教、善知识摄持）各方面的顺缘，即十圆满。在十圆满中，需要分成两段进行观修。首先，自他两类圆满的前三者对于一般初学者而言，都已经具足，所以应唯一修欢喜心。</w:t>
      </w:r>
    </w:p>
    <w:p>
      <w:pPr>
        <w:pStyle w:val="BodyText"/>
      </w:pPr>
      <w:bookmarkStart w:id="164" w:name="Xe796e48332af4142b10ca0f86e65d9bfdb05884"/>
      <w:r>
        <w:t xml:space="preserve">[110]</w:t>
      </w:r>
      <w:bookmarkEnd w:id="164"/>
      <w:r>
        <w:t xml:space="preserve"> </w:t>
      </w:r>
      <w:r>
        <w:t xml:space="preserve">其次，对自缘、他缘圆满的后两者，应详细观察是否具足。如果不具足，就要精勤地修集具足的方便。自圆满中的后两者——业不倒和具正信，看看自己具足哪一点？没具足哪一点？</w:t>
      </w:r>
    </w:p>
    <w:p>
      <w:pPr>
        <w:pStyle w:val="BodyText"/>
      </w:pPr>
      <w:bookmarkStart w:id="165" w:name="X216f8a75fd5bb3d5f22b6f9958cdede3fc086c2"/>
      <w:r>
        <w:t xml:space="preserve">[111]</w:t>
      </w:r>
      <w:bookmarkEnd w:id="165"/>
      <w:r>
        <w:t xml:space="preserve"> </w:t>
      </w:r>
      <w:r>
        <w:rPr>
          <w:b/>
          <w:bCs/>
        </w:rPr>
        <w:t xml:space="preserve">再者，正信圣教方面也需要善加观察，自己对教证二法是否具有真实信心，是否认为一切利益都由此而来。如果具足就修欢喜，如果不具足就继续努力。当然，对此也不能笼统而论，可能有些方面具足一部分，但也有很多仍不具足，这就需要再再地通过闻思修，来逐步地增长正信。</w:t>
      </w:r>
    </w:p>
    <w:p>
      <w:pPr>
        <w:pStyle w:val="BodyText"/>
      </w:pPr>
      <w:bookmarkStart w:id="166" w:name="X01ca99d55f00a2e8e736676b606a4d31d374fdd"/>
      <w:r>
        <w:t xml:space="preserve">[112]</w:t>
      </w:r>
      <w:bookmarkEnd w:id="166"/>
      <w:r>
        <w:t xml:space="preserve"> </w:t>
      </w:r>
      <w:r>
        <w:t xml:space="preserve">如上所示总的修习十圆满的要点，仍然需要分为座上、座间，并按照思维和止住轮番的方式来具体修持。</w:t>
      </w:r>
    </w:p>
    <w:bookmarkEnd w:id="167"/>
    <w:bookmarkEnd w:id="168"/>
    <w:bookmarkStart w:id="194" w:name="扩展阅读"/>
    <w:p>
      <w:pPr>
        <w:pStyle w:val="Heading2"/>
      </w:pPr>
      <w:r>
        <w:t xml:space="preserve">扩展阅读</w:t>
      </w:r>
    </w:p>
    <w:bookmarkStart w:id="193" w:name="年第五屆索爾維會議solvay-conference"/>
    <w:p>
      <w:pPr>
        <w:pStyle w:val="Heading3"/>
      </w:pPr>
      <w:r>
        <w:t xml:space="preserve">1927 年第五屆索爾維會議(Solvay Conference)</w:t>
      </w:r>
    </w:p>
    <w:p>
      <w:pPr>
        <w:pStyle w:val="FirstParagraph"/>
      </w:pPr>
      <w:bookmarkStart w:id="169" w:name="X993215bfdaa515f6ea00fafc1918f549119f993"/>
      <w:r>
        <w:t xml:space="preserve">[113]</w:t>
      </w:r>
      <w:bookmarkEnd w:id="169"/>
      <w:r>
        <w:t xml:space="preserve"> </w:t>
      </w:r>
      <w:r>
        <w:t xml:space="preserve">索爾維國際物理學化學研究會（Institut International de Physique Solvay）是由比利時企業家歐內斯特·索爾維於 1912 年在布魯塞爾創辦的一個學會。此前一年他通過邀請方式舉辦了第一屆國際物理學會議，即第一次索爾維會議（法語：Conseils Solvay）。在此次成功之後，研究會繼續負責邀請世界著名的物理學家和化學家對前沿問題進行討論的會議。索爾維會議致力於研究物理學和化學中突出的前沿問題，每三年舉辦一次。(維基百科)</w:t>
      </w:r>
    </w:p>
    <w:p>
      <w:pPr>
        <w:pStyle w:val="BodyText"/>
      </w:pPr>
      <w:bookmarkStart w:id="170" w:name="Xcb7937db58ec9dea0c47db88463d85e81143032"/>
      <w:r>
        <w:t xml:space="preserve">[114]</w:t>
      </w:r>
      <w:bookmarkEnd w:id="170"/>
      <w:r>
        <w:t xml:space="preserve"> </w:t>
      </w:r>
      <w:hyperlink r:id="rId171">
        <w:r>
          <w:rPr>
            <w:rStyle w:val="Hyperlink"/>
          </w:rPr>
          <w:t xml:space="preserve">索尔维会议 - 维基百科，自由的百科全书 (wikipedia.org)</w:t>
        </w:r>
      </w:hyperlink>
    </w:p>
    <w:bookmarkStart w:id="192" w:name="第五次索尔维会议这些伟大的科学家们有几个信佛法"/>
    <w:p>
      <w:pPr>
        <w:pStyle w:val="Heading4"/>
      </w:pPr>
      <w:r>
        <w:t xml:space="preserve">第五次索尔维会议–这些伟大的科学家们有几个信佛法？</w:t>
      </w:r>
    </w:p>
    <w:p>
      <w:pPr>
        <w:pStyle w:val="FirstParagraph"/>
      </w:pPr>
      <w:bookmarkStart w:id="172" w:name="Xfa6e44dfa0145249be273ecd84a97f534b04920"/>
      <w:r>
        <w:t xml:space="preserve">[115]</w:t>
      </w:r>
      <w:bookmarkEnd w:id="172"/>
      <w:r>
        <w:t xml:space="preserve"> </w:t>
      </w:r>
      <w:r>
        <w:t xml:space="preserve">可能最著名的一次索尔维会议是 1927 年 10 月召开的第五次索尔维会议。此次会议主题为“</w:t>
      </w:r>
      <w:hyperlink r:id="rId173">
        <w:r>
          <w:rPr>
            <w:rStyle w:val="Hyperlink"/>
          </w:rPr>
          <w:t xml:space="preserve">电子</w:t>
        </w:r>
      </w:hyperlink>
      <w:r>
        <w:t xml:space="preserve">和</w:t>
      </w:r>
      <w:hyperlink r:id="rId174">
        <w:r>
          <w:rPr>
            <w:rStyle w:val="Hyperlink"/>
          </w:rPr>
          <w:t xml:space="preserve">光子</w:t>
        </w:r>
      </w:hyperlink>
      <w:r>
        <w:t xml:space="preserve">”，世界上最主要的物理学家聚在一起讨论新近表述的</w:t>
      </w:r>
      <w:hyperlink r:id="rId175">
        <w:r>
          <w:rPr>
            <w:rStyle w:val="Hyperlink"/>
          </w:rPr>
          <w:t xml:space="preserve">量子理论</w:t>
        </w:r>
      </w:hyperlink>
      <w:r>
        <w:t xml:space="preserve">。会议上最出众的角色是</w:t>
      </w:r>
      <w:hyperlink r:id="rId176">
        <w:r>
          <w:rPr>
            <w:rStyle w:val="Hyperlink"/>
          </w:rPr>
          <w:t xml:space="preserve">爱因斯坦</w:t>
        </w:r>
      </w:hyperlink>
      <w:r>
        <w:t xml:space="preserve">和</w:t>
      </w:r>
      <w:hyperlink r:id="rId177">
        <w:r>
          <w:rPr>
            <w:rStyle w:val="Hyperlink"/>
          </w:rPr>
          <w:t xml:space="preserve">尼尔斯·玻尔</w:t>
        </w:r>
      </w:hyperlink>
      <w:r>
        <w:t xml:space="preserve">。前者以“上帝不会掷骰子”的观点反对</w:t>
      </w:r>
      <w:hyperlink r:id="rId178">
        <w:r>
          <w:rPr>
            <w:rStyle w:val="Hyperlink"/>
          </w:rPr>
          <w:t xml:space="preserve">海森堡</w:t>
        </w:r>
      </w:hyperlink>
      <w:r>
        <w:t xml:space="preserve">的</w:t>
      </w:r>
      <w:hyperlink r:id="rId179">
        <w:r>
          <w:rPr>
            <w:rStyle w:val="Hyperlink"/>
          </w:rPr>
          <w:t xml:space="preserve">不确定性原理</w:t>
        </w:r>
      </w:hyperlink>
      <w:r>
        <w:t xml:space="preserve">，而玻尔反驳道，</w:t>
      </w:r>
      <w:r>
        <w:t xml:space="preserve">“</w:t>
      </w:r>
      <w:r>
        <w:t xml:space="preserve">爱因斯坦，不要告诉上帝怎么做</w:t>
      </w:r>
      <w:r>
        <w:t xml:space="preserve">”</w:t>
      </w:r>
      <w:r>
        <w:t xml:space="preserve">——这一争论被称为</w:t>
      </w:r>
      <w:hyperlink r:id="rId180">
        <w:r>
          <w:rPr>
            <w:rStyle w:val="Hyperlink"/>
          </w:rPr>
          <w:t xml:space="preserve">玻尔-爱因斯坦论战</w:t>
        </w:r>
      </w:hyperlink>
      <w:r>
        <w:t xml:space="preserve">。参加这次会议的二十九人中有十七人获得或后来获得</w:t>
      </w:r>
      <w:hyperlink r:id="rId181">
        <w:r>
          <w:rPr>
            <w:rStyle w:val="Hyperlink"/>
          </w:rPr>
          <w:t xml:space="preserve">诺贝尔奖</w:t>
        </w:r>
      </w:hyperlink>
      <w:r>
        <w:t xml:space="preserve">。</w:t>
      </w:r>
      <w:hyperlink r:id="rId182">
        <w:r>
          <w:rPr>
            <w:rStyle w:val="Hyperlink"/>
          </w:rPr>
          <w:t xml:space="preserve">玛丽·居里</w:t>
        </w:r>
      </w:hyperlink>
      <w:r>
        <w:t xml:space="preserve">是照片中唯一一位女性。</w:t>
      </w:r>
    </w:p>
    <w:p>
      <w:pPr>
        <w:pStyle w:val="CaptionedFigure"/>
      </w:pPr>
      <w:r>
        <w:drawing>
          <wp:inline>
            <wp:extent cx="6858000" cy="4962906"/>
            <wp:effectExtent b="0" l="0" r="0" t="0"/>
            <wp:docPr descr="img" title="" id="184" name="Picture"/>
            <a:graphic>
              <a:graphicData uri="http://schemas.openxmlformats.org/drawingml/2006/picture">
                <pic:pic>
                  <pic:nvPicPr>
                    <pic:cNvPr descr="https://raw.githubusercontent.com/huidengvan/pics/master/Solvay_conference_1927.jpg" id="185" name="Picture"/>
                    <pic:cNvPicPr>
                      <a:picLocks noChangeArrowheads="1" noChangeAspect="1"/>
                    </pic:cNvPicPr>
                  </pic:nvPicPr>
                  <pic:blipFill>
                    <a:blip r:embed="rId183"/>
                    <a:stretch>
                      <a:fillRect/>
                    </a:stretch>
                  </pic:blipFill>
                  <pic:spPr bwMode="auto">
                    <a:xfrm>
                      <a:off x="0" y="0"/>
                      <a:ext cx="6858000" cy="4962906"/>
                    </a:xfrm>
                    <a:prstGeom prst="rect">
                      <a:avLst/>
                    </a:prstGeom>
                    <a:noFill/>
                    <a:ln w="9525">
                      <a:noFill/>
                      <a:headEnd/>
                      <a:tailEnd/>
                    </a:ln>
                  </pic:spPr>
                </pic:pic>
              </a:graphicData>
            </a:graphic>
          </wp:inline>
        </w:drawing>
      </w:r>
    </w:p>
    <w:p>
      <w:pPr>
        <w:pStyle w:val="ImageCaption"/>
      </w:pPr>
      <w:r>
        <w:t xml:space="preserve">img</w:t>
      </w:r>
    </w:p>
    <w:p>
      <w:pPr>
        <w:pStyle w:val="BodyText"/>
      </w:pPr>
      <w:r>
        <w:drawing>
          <wp:inline>
            <wp:extent cx="6858000" cy="4500562"/>
            <wp:effectExtent b="0" l="0" r="0" t="0"/>
            <wp:docPr descr="" title="" id="187" name="Picture"/>
            <a:graphic>
              <a:graphicData uri="http://schemas.openxmlformats.org/drawingml/2006/picture">
                <pic:pic>
                  <pic:nvPicPr>
                    <pic:cNvPr descr="https://raw.githubusercontent.com/huidengvan/pics/master/1927%E5%B9%B4%E7%AC%AC%E4%BA%94%E5%B1%86%E7%B4%A2%E7%88%BE%E7%B6%AD%E6%9C%83%E8%AD%B0(Solvay%20Conference)-10420345_573995842700091_3477899534472360688_n.jpg" id="188" name="Picture"/>
                    <pic:cNvPicPr>
                      <a:picLocks noChangeArrowheads="1" noChangeAspect="1"/>
                    </pic:cNvPicPr>
                  </pic:nvPicPr>
                  <pic:blipFill>
                    <a:blip r:embed="rId186"/>
                    <a:stretch>
                      <a:fillRect/>
                    </a:stretch>
                  </pic:blipFill>
                  <pic:spPr bwMode="auto">
                    <a:xfrm>
                      <a:off x="0" y="0"/>
                      <a:ext cx="6858000" cy="4500562"/>
                    </a:xfrm>
                    <a:prstGeom prst="rect">
                      <a:avLst/>
                    </a:prstGeom>
                    <a:noFill/>
                    <a:ln w="9525">
                      <a:noFill/>
                      <a:headEnd/>
                      <a:tailEnd/>
                    </a:ln>
                  </pic:spPr>
                </pic:pic>
              </a:graphicData>
            </a:graphic>
          </wp:inline>
        </w:drawing>
      </w:r>
    </w:p>
    <w:p>
      <w:pPr>
        <w:pStyle w:val="CaptionedFigure"/>
      </w:pPr>
      <w:r>
        <w:drawing>
          <wp:inline>
            <wp:extent cx="6858000" cy="3611165"/>
            <wp:effectExtent b="0" l="0" r="0" t="0"/>
            <wp:docPr descr="img" title="" id="190" name="Picture"/>
            <a:graphic>
              <a:graphicData uri="http://schemas.openxmlformats.org/drawingml/2006/picture">
                <pic:pic>
                  <pic:nvPicPr>
                    <pic:cNvPr descr="https://raw.githubusercontent.com/huidengvan/pics/master/r827n15q-sq5n-4398-op6r-081777193173.jpg" id="191" name="Picture"/>
                    <pic:cNvPicPr>
                      <a:picLocks noChangeArrowheads="1" noChangeAspect="1"/>
                    </pic:cNvPicPr>
                  </pic:nvPicPr>
                  <pic:blipFill>
                    <a:blip r:embed="rId189"/>
                    <a:stretch>
                      <a:fillRect/>
                    </a:stretch>
                  </pic:blipFill>
                  <pic:spPr bwMode="auto">
                    <a:xfrm>
                      <a:off x="0" y="0"/>
                      <a:ext cx="6858000" cy="3611165"/>
                    </a:xfrm>
                    <a:prstGeom prst="rect">
                      <a:avLst/>
                    </a:prstGeom>
                    <a:noFill/>
                    <a:ln w="9525">
                      <a:noFill/>
                      <a:headEnd/>
                      <a:tailEnd/>
                    </a:ln>
                  </pic:spPr>
                </pic:pic>
              </a:graphicData>
            </a:graphic>
          </wp:inline>
        </w:drawing>
      </w:r>
    </w:p>
    <w:p>
      <w:pPr>
        <w:pStyle w:val="ImageCaption"/>
      </w:pPr>
      <w:r>
        <w:t xml:space="preserve">img</w:t>
      </w:r>
    </w:p>
    <w:bookmarkEnd w:id="192"/>
    <w:bookmarkEnd w:id="193"/>
    <w:bookmarkEnd w:id="194"/>
    <w:bookmarkEnd w:id="195"/>
    <w:bookmarkStart w:id="287" w:name="珍惜"/>
    <w:p>
      <w:pPr>
        <w:pStyle w:val="Heading1"/>
      </w:pPr>
      <w:r>
        <w:t xml:space="preserve">3 珍惜</w:t>
      </w:r>
    </w:p>
    <w:bookmarkStart w:id="197" w:name="前行广释-16-课辅导-2"/>
    <w:p>
      <w:pPr>
        <w:pStyle w:val="Heading2"/>
      </w:pPr>
      <w:r>
        <w:t xml:space="preserve">前行广释 16 课辅导</w:t>
      </w:r>
    </w:p>
    <w:p>
      <w:pPr>
        <w:pStyle w:val="FirstParagraph"/>
      </w:pPr>
      <w:bookmarkStart w:id="196" w:name="X83e725c03a87baaad2623231644e944e537acab"/>
      <w:r>
        <w:t xml:space="preserve">[116]</w:t>
      </w:r>
      <w:bookmarkEnd w:id="196"/>
      <w:r>
        <w:t xml:space="preserve"> </w:t>
      </w:r>
      <w:r>
        <w:t xml:space="preserve">人身这么难得，不是运气好，是以前修过这样的因所以现在得到了。人身是以前通过善因千辛万苦争取来的名额，现在就要使用这个人身、用这名额来修自他二利、修佛法。后面还要讲他圆满，能够真正想到这些的，认真修佛法的不多。说明真正安住修佛法的心态很难得，不是运气好，今生有了，谁也无法保证后世一定能得到。后世能不能得到关键看今生有没有努力，有没有修以后得到暇满的因，我们这世的暇满是前世修的因得来的，后世得到要看我们现在怎么做。现在已经得到了，必须要在这个基础上精进努力，至少在保住暇满人身的基础上，尽量多积累资粮、多修行佛法，要么往生西方极乐世界、要么修行殊胜的密法大圆满今生能够证悟。一定要在上面做最大的努力，要好好地思维，一个个条件下来是不容易的，称之为五种自圆满。</w:t>
      </w:r>
    </w:p>
    <w:bookmarkEnd w:id="197"/>
    <w:bookmarkStart w:id="286" w:name="珍惜暇满"/>
    <w:p>
      <w:pPr>
        <w:pStyle w:val="Heading2"/>
      </w:pPr>
      <w:r>
        <w:t xml:space="preserve">珍惜暇满</w:t>
      </w:r>
    </w:p>
    <w:bookmarkStart w:id="205" w:name="即生成就的所依"/>
    <w:p>
      <w:pPr>
        <w:pStyle w:val="Heading3"/>
      </w:pPr>
      <w:r>
        <w:rPr>
          <w:b/>
          <w:bCs/>
        </w:rPr>
        <w:t xml:space="preserve">即生成就的所依</w:t>
      </w:r>
    </w:p>
    <w:p>
      <w:pPr>
        <w:pStyle w:val="FirstParagraph"/>
      </w:pPr>
      <w:bookmarkStart w:id="198" w:name="X0e2dbb0bac1917d360aaf52c01a2a4b669e8cdb"/>
      <w:r>
        <w:t xml:space="preserve">[117]</w:t>
      </w:r>
      <w:bookmarkEnd w:id="198"/>
      <w:r>
        <w:t xml:space="preserve"> </w:t>
      </w:r>
      <w:r>
        <w:t xml:space="preserve">《虚空珍宝经》中说：</w:t>
      </w:r>
      <w:r>
        <w:t xml:space="preserve">“</w:t>
      </w:r>
      <w:r>
        <w:rPr>
          <w:b/>
          <w:bCs/>
        </w:rPr>
        <w:t xml:space="preserve">内心分别没有摧灭，就是散乱者，无有闲暇。内心分别寂灭后，自性安住，称为闲暇。如此了知心之自性后，心与真实义相应，称为圆满</w:t>
      </w:r>
      <w:r>
        <w:t xml:space="preserve">。</w:t>
      </w:r>
      <w:r>
        <w:t xml:space="preserve">”</w:t>
      </w:r>
    </w:p>
    <w:bookmarkStart w:id="201" w:name="赵州禅师和来果老和尚"/>
    <w:p>
      <w:pPr>
        <w:pStyle w:val="Heading4"/>
      </w:pPr>
      <w:r>
        <w:t xml:space="preserve">赵州禅师和来果老和尚</w:t>
      </w:r>
    </w:p>
    <w:p>
      <w:pPr>
        <w:pStyle w:val="FirstParagraph"/>
      </w:pPr>
      <w:bookmarkStart w:id="199" w:name="X2f0de3dc76e067d21ed85125716e02e9f1e69f0"/>
      <w:r>
        <w:t xml:space="preserve">[118]</w:t>
      </w:r>
      <w:bookmarkEnd w:id="199"/>
      <w:r>
        <w:t xml:space="preserve"> </w:t>
      </w:r>
      <w:r>
        <w:t xml:space="preserve">大家都希求即生成就，即生成就的前提就是远离无暇。什么是无暇？眼耳等六识入于六尘境界里流荡，就是无暇。上等人寂灭虚妄分别，自性安住，称为“暇”。依止寂止后，以胜观照见真实而证悟，称为“满”。以此为所依，止观双运，能即生得大成就。</w:t>
      </w:r>
      <w:r>
        <w:rPr>
          <w:b/>
          <w:bCs/>
        </w:rPr>
        <w:t xml:space="preserve">唐代赵州禅师</w:t>
      </w:r>
      <w:r>
        <w:t xml:space="preserve">说：</w:t>
      </w:r>
      <w:r>
        <w:t xml:space="preserve">“</w:t>
      </w:r>
      <w:r>
        <w:rPr>
          <w:b/>
          <w:bCs/>
        </w:rPr>
        <w:t xml:space="preserve">老僧四十年不杂用心，除二时粥饭，是杂用心处</w:t>
      </w:r>
      <w:r>
        <w:t xml:space="preserve">。</w:t>
      </w:r>
      <w:r>
        <w:t xml:space="preserve">”</w:t>
      </w:r>
      <w:r>
        <w:t xml:space="preserve">中等人应放下万缘，一心缘在法上。最下等也应当为了修道，戒掉上网、聊天、电话、电视、旅游、串门、请客吃饭这些毫无实义的事，尽可能地利用时间修法。如果连这个最起码的要求都做不到，那就不是修道的人了。因为你连修道的所依——暇满都不具足，怎么修道呢？</w:t>
      </w:r>
    </w:p>
    <w:p>
      <w:pPr>
        <w:pStyle w:val="BodyText"/>
      </w:pPr>
      <w:bookmarkStart w:id="200" w:name="X2e33d344f272e100d4a8efeabc7ae8a60a8ba7a"/>
      <w:r>
        <w:t xml:space="preserve">[119]</w:t>
      </w:r>
      <w:bookmarkEnd w:id="200"/>
      <w:r>
        <w:t xml:space="preserve"> </w:t>
      </w:r>
      <w:r>
        <w:t xml:space="preserve">来果老和尚这样讲述自己修道的经历：</w:t>
      </w:r>
    </w:p>
    <w:p>
      <w:pPr>
        <w:pStyle w:val="BlockText"/>
      </w:pPr>
      <w:r>
        <w:t xml:space="preserve">光绪三十三年春，我住金山禅堂，发愿以开悟为期，不悟不出禅堂，立行不倒单，不请病假、香假、缝补假、经行假、殿假，宁可死在禅堂，不死在外寮。单参“念佛是谁”，毫无其他妄念。</w:t>
      </w:r>
    </w:p>
    <w:p>
      <w:pPr>
        <w:pStyle w:val="BlockText"/>
      </w:pPr>
      <w:r>
        <w:t xml:space="preserve">规矩熟悉后，就安心办道。任何人见不到我的眼珠，听不到我的音声，没见过我回一个头。</w:t>
      </w:r>
    </w:p>
    <w:p>
      <w:pPr>
        <w:pStyle w:val="BlockText"/>
      </w:pPr>
      <w:r>
        <w:t xml:space="preserve">一天洗澡回来，走到大殿门口，忽然抬眼往里看了一下，就被方丈室的僧人呵斥说：</w:t>
      </w:r>
      <w:r>
        <w:t xml:space="preserve">“</w:t>
      </w:r>
      <w:r>
        <w:t xml:space="preserve">放逸！</w:t>
      </w:r>
      <w:r>
        <w:t xml:space="preserve">”</w:t>
      </w:r>
      <w:r>
        <w:t xml:space="preserve">我惭愧得无地自容，到开大静后，自己打耳光七八下，痛责自己。</w:t>
      </w:r>
    </w:p>
    <w:p>
      <w:pPr>
        <w:pStyle w:val="BlockText"/>
      </w:pPr>
      <w:r>
        <w:t xml:space="preserve">又一天，有人问我大殿里供的是什么佛像？我回答不出。他又追问佛像有没有胡子，也不能回答。因为我从没有抬头向上看过。</w:t>
      </w:r>
    </w:p>
    <w:p>
      <w:pPr>
        <w:pStyle w:val="BlockText"/>
      </w:pPr>
      <w:r>
        <w:t xml:space="preserve">一天在斋堂里受供，工夫得力，举起碗，一动不动，约五分钟。被僧值打了一记耳光，碗和筷子全都掉地，衣袍沾满汤水，碗碎成几块。还是工夫把住，不许打失。像这样，从早到晚地用功，不论白天、夜晚，都不虚度。</w:t>
      </w:r>
    </w:p>
    <w:p>
      <w:pPr>
        <w:pStyle w:val="BlockText"/>
      </w:pPr>
      <w:r>
        <w:t xml:space="preserve">到光绪三十四年九月二十六号，晚上第六支香，开静的木鱼一敲，猛然豁落，就像千斤担子顿时卸下，打失娘生鼻孔，大哭不止，悲叹无尽，迷惑直到今天，沉没轮回，枉受种种苦楚。可哀可痛！可限悲思，无法言表。</w:t>
      </w:r>
    </w:p>
    <w:bookmarkEnd w:id="201"/>
    <w:bookmarkStart w:id="204" w:name="努力向上等修行人看齐"/>
    <w:p>
      <w:pPr>
        <w:pStyle w:val="Heading4"/>
      </w:pPr>
      <w:r>
        <w:t xml:space="preserve">努力向上等修行人看齐</w:t>
      </w:r>
    </w:p>
    <w:p>
      <w:pPr>
        <w:pStyle w:val="FirstParagraph"/>
      </w:pPr>
      <w:bookmarkStart w:id="202" w:name="X75bc5c30e27f0e562115d136e7f7edbd3cead89"/>
      <w:r>
        <w:t xml:space="preserve">[120]</w:t>
      </w:r>
      <w:bookmarkEnd w:id="202"/>
      <w:r>
        <w:t xml:space="preserve"> </w:t>
      </w:r>
      <w:r>
        <w:rPr>
          <w:b/>
          <w:bCs/>
        </w:rPr>
        <w:t xml:space="preserve">这就是珍惜暇满的上等之相。念念缘于法，六根毫不散乱，所以能速得成就</w:t>
      </w:r>
      <w:r>
        <w:t xml:space="preserve">。古人说：</w:t>
      </w:r>
      <w:r>
        <w:t xml:space="preserve">“</w:t>
      </w:r>
      <w:r>
        <w:rPr>
          <w:b/>
          <w:bCs/>
        </w:rPr>
        <w:t xml:space="preserve">取法其上，得乎其中</w:t>
      </w:r>
      <w:r>
        <w:t xml:space="preserve">。</w:t>
      </w:r>
      <w:r>
        <w:t xml:space="preserve">”</w:t>
      </w:r>
      <w:r>
        <w:t xml:space="preserve">大家要努力向上等修行人看齐，即使暂时做不到像他那样，也要努力朝那个方向去做。</w:t>
      </w:r>
    </w:p>
    <w:p>
      <w:pPr>
        <w:pStyle w:val="BodyText"/>
      </w:pPr>
      <w:bookmarkStart w:id="203" w:name="Xbd7954c40c1e59a900f71ea3a266732609915b1"/>
      <w:r>
        <w:t xml:space="preserve">[121]</w:t>
      </w:r>
      <w:bookmarkEnd w:id="203"/>
      <w:r>
        <w:t xml:space="preserve"> </w:t>
      </w:r>
      <w:r>
        <w:t xml:space="preserve">以上“珍惜暇满”的内容就讲完了。最后祝愿大家在新的一年中，个个珍惜暇满，努力勤精进！</w:t>
      </w:r>
    </w:p>
    <w:bookmarkEnd w:id="204"/>
    <w:bookmarkEnd w:id="205"/>
    <w:bookmarkStart w:id="236" w:name="珍惜暇满问答录"/>
    <w:p>
      <w:pPr>
        <w:pStyle w:val="Heading3"/>
      </w:pPr>
      <w:r>
        <w:t xml:space="preserve">珍惜暇满问答录</w:t>
      </w:r>
    </w:p>
    <w:p>
      <w:pPr>
        <w:pStyle w:val="FirstParagraph"/>
      </w:pPr>
      <w:bookmarkStart w:id="206" w:name="X5a8ea5382b9fd885261bb3eed0527d1d3b07262"/>
      <w:r>
        <w:t xml:space="preserve">[122]</w:t>
      </w:r>
      <w:bookmarkEnd w:id="206"/>
      <w:r>
        <w:t xml:space="preserve"> </w:t>
      </w:r>
      <w:r>
        <w:t xml:space="preserve">元旦和大家交流了暇满的法义之后，陆续收到了一些提问，在此择要进行回答，希望能加深大家对暇满的理解。</w:t>
      </w:r>
    </w:p>
    <w:p>
      <w:pPr>
        <w:pStyle w:val="BodyText"/>
      </w:pPr>
      <w:bookmarkStart w:id="207" w:name="X0bd001563085fc35165329ea1ff5c5ecbdbbeef"/>
      <w:r>
        <w:t xml:space="preserve">[123]</w:t>
      </w:r>
      <w:bookmarkEnd w:id="207"/>
      <w:r>
        <w:t xml:space="preserve"> </w:t>
      </w:r>
      <w:r>
        <w:rPr>
          <w:b/>
          <w:bCs/>
        </w:rPr>
        <w:t xml:space="preserve">1、问：上师您好，听了“珍惜暇满”的开示后，认识到了过去在逛街、上网等俗事上浪费了很多时间，感到非常惭愧，感谢上师的提醒。现在还有个地方不清楚，父母年纪大了，和我们又不住在一起，比较寂寞，经常需要我打电话和他们聊天，请问这样的电话可以打吗？</w:t>
      </w:r>
    </w:p>
    <w:p>
      <w:pPr>
        <w:pStyle w:val="BodyText"/>
      </w:pPr>
      <w:bookmarkStart w:id="208" w:name="X38cfe2e2facbcc742bad63f91ad55637300cb45"/>
      <w:r>
        <w:t xml:space="preserve">[124]</w:t>
      </w:r>
      <w:bookmarkEnd w:id="208"/>
      <w:r>
        <w:t xml:space="preserve"> </w:t>
      </w:r>
      <w:r>
        <w:t xml:space="preserve">答：事有轻重缓急，只有努力精进闻思修佛法，早日具备彻底帮助众生的能力，才能尽早尽快地救渡父母脱离轮回苦海，这是最彻底的帮助父母的方法。</w:t>
      </w:r>
      <w:r>
        <w:rPr>
          <w:b/>
          <w:bCs/>
        </w:rPr>
        <w:t xml:space="preserve">如果自己在佛法上没有什么进步，可能对父母的帮助也不会很大</w:t>
      </w:r>
      <w:r>
        <w:t xml:space="preserve">。</w:t>
      </w:r>
    </w:p>
    <w:p>
      <w:pPr>
        <w:pStyle w:val="BodyText"/>
      </w:pPr>
      <w:bookmarkStart w:id="209" w:name="Xca9277f91e40054767f69afeb0426711ca0fddd"/>
      <w:r>
        <w:t xml:space="preserve">[125]</w:t>
      </w:r>
      <w:bookmarkEnd w:id="209"/>
      <w:r>
        <w:t xml:space="preserve"> </w:t>
      </w:r>
      <w:r>
        <w:t xml:space="preserve">当然，老年人社交活动圈子小，生活比较寂寞乏味，子女应该多和父母沟通，丰富他们的生活，这是子女尽孝的本分；同时父母是福田，这也是子女累积福报的一个殊胜方便。</w:t>
      </w:r>
    </w:p>
    <w:p>
      <w:pPr>
        <w:pStyle w:val="BodyText"/>
      </w:pPr>
      <w:bookmarkStart w:id="210" w:name="X14d4eefde1dae3983e7a79f04c72feb9a3a7efd"/>
      <w:r>
        <w:t xml:space="preserve">[126]</w:t>
      </w:r>
      <w:bookmarkEnd w:id="210"/>
      <w:r>
        <w:t xml:space="preserve"> </w:t>
      </w:r>
      <w:r>
        <w:t xml:space="preserve">而且多打电话，完全可以和闻思修行结合在一起。</w:t>
      </w:r>
      <w:r>
        <w:rPr>
          <w:b/>
          <w:bCs/>
        </w:rPr>
        <w:t xml:space="preserve">如果父母还没有学佛，可以根据他们的根基和意乐，耐心地谈些现代因果事例</w:t>
      </w:r>
      <w:r>
        <w:t xml:space="preserve">，谈谈即使是名人、伟人也不能永远生活在这个世间的客观现实，然后启发他们对于这个世界的思考，启发他们的信根。</w:t>
      </w:r>
      <w:r>
        <w:rPr>
          <w:b/>
          <w:bCs/>
        </w:rPr>
        <w:t xml:space="preserve">如果父母已经在学佛，每次打电话，就以佛法为谈论的话题，可以谈谈自己对法义的理解、祖师大德们的公案、周围师兄弟们取得的进步，或者对于修持的体会等等，和父母互相鼓励，互相督促</w:t>
      </w:r>
      <w:r>
        <w:t xml:space="preserve">。这样的电话，既宽慰了父母，又是对父母更有意义的尽孝，同时也是对自己的佛学水平的检验和促进，这本身就是在实现暇满人身的意义，像这样的电话可以多打。</w:t>
      </w:r>
    </w:p>
    <w:p>
      <w:pPr>
        <w:pStyle w:val="BodyText"/>
      </w:pPr>
      <w:bookmarkStart w:id="211" w:name="X08451a05e1e7aa32c75119df950d405265e0904"/>
      <w:r>
        <w:t xml:space="preserve">[127]</w:t>
      </w:r>
      <w:bookmarkEnd w:id="211"/>
      <w:r>
        <w:t xml:space="preserve"> </w:t>
      </w:r>
      <w:r>
        <w:rPr>
          <w:b/>
          <w:bCs/>
        </w:rPr>
        <w:t xml:space="preserve">2、问：上师要求我们珍惜暇满，但是只让我们发一年的愿，而我们希望这一生都在上师面前发这样的愿，请问是否可以呢？</w:t>
      </w:r>
    </w:p>
    <w:p>
      <w:pPr>
        <w:pStyle w:val="BodyText"/>
      </w:pPr>
      <w:bookmarkStart w:id="212" w:name="X4182bff4b3cf75f9e54f4990f9bd153c0c2973c"/>
      <w:r>
        <w:t xml:space="preserve">[128]</w:t>
      </w:r>
      <w:bookmarkEnd w:id="212"/>
      <w:r>
        <w:t xml:space="preserve"> </w:t>
      </w:r>
      <w:r>
        <w:t xml:space="preserve">答：珍惜暇满，不要去做无意义的事情，是完全由暇满人身的内涵所决定的。也正因为暇满人身本来就含藏着这么重大的价值，所以大慈大悲的佛陀和历代传承祖师才代代相传，教诲我们要好好珍惜。所以</w:t>
      </w:r>
      <w:r>
        <w:rPr>
          <w:b/>
          <w:bCs/>
        </w:rPr>
        <w:t xml:space="preserve">大家要再再地串习暇满的法义，而不是因为我要求了才来发愿</w:t>
      </w:r>
      <w:r>
        <w:t xml:space="preserve">。</w:t>
      </w:r>
    </w:p>
    <w:bookmarkStart w:id="224" w:name="怎样才能有效地忆念暇满人身的法义1-难得-2-潜能巨大-3-短暂"/>
    <w:p>
      <w:pPr>
        <w:pStyle w:val="Heading4"/>
      </w:pPr>
      <w:r>
        <w:t xml:space="preserve">怎样才能有效地忆念暇满人身的法义–1 难得 2 潜能巨大 3 短暂</w:t>
      </w:r>
    </w:p>
    <w:p>
      <w:pPr>
        <w:pStyle w:val="FirstParagraph"/>
      </w:pPr>
      <w:bookmarkStart w:id="213" w:name="Xb7471f4ae0bf59f5f0a425068c05d96f4801b9e"/>
      <w:r>
        <w:t xml:space="preserve">[129]</w:t>
      </w:r>
      <w:bookmarkEnd w:id="213"/>
      <w:r>
        <w:t xml:space="preserve"> </w:t>
      </w:r>
      <w:r>
        <w:rPr>
          <w:b/>
          <w:bCs/>
        </w:rPr>
        <w:t xml:space="preserve">3、问：怎样才能有效地忆念暇满人身的法义？</w:t>
      </w:r>
    </w:p>
    <w:p>
      <w:pPr>
        <w:pStyle w:val="BodyText"/>
      </w:pPr>
      <w:bookmarkStart w:id="214" w:name="Xa7541babb57434e5631ffa2b5639e24f8ce84fc"/>
      <w:r>
        <w:t xml:space="preserve">[130]</w:t>
      </w:r>
      <w:bookmarkEnd w:id="214"/>
      <w:r>
        <w:t xml:space="preserve"> </w:t>
      </w:r>
      <w:r>
        <w:t xml:space="preserve">答：可以经常忆念这三个方面的法义：</w:t>
      </w:r>
      <w:r>
        <w:rPr>
          <w:b/>
          <w:bCs/>
        </w:rPr>
        <w:t xml:space="preserve">一、我们从因、喻可以知道现在这个暇满人身来之不易，下次再要有幸得到，可能已在千百亿年之后了；二、从暇满的自性中我们也了解到，这个暇满人身，本身就蕴含着巨大的潜能，就像一个如意宝，如果好好利用，就可以产生出源源不断的功德，甚至是像密勒日巴尊者那样即身成就的奇迹，都可能在我们身上实现；三、这个暇满人身又非常短暂，正在一刻不停地减少，离它的终点越来越近，因此必需要好好地珍惜</w:t>
      </w:r>
      <w:r>
        <w:t xml:space="preserve">。</w:t>
      </w:r>
    </w:p>
    <w:p>
      <w:pPr>
        <w:pStyle w:val="BodyText"/>
      </w:pPr>
      <w:bookmarkStart w:id="215" w:name="X794a80eb109162d579df51db6d52e223bb0e9be"/>
      <w:r>
        <w:t xml:space="preserve">[131]</w:t>
      </w:r>
      <w:bookmarkEnd w:id="215"/>
      <w:r>
        <w:t xml:space="preserve"> </w:t>
      </w:r>
      <w:r>
        <w:t xml:space="preserve">因此，</w:t>
      </w:r>
      <w:r>
        <w:rPr>
          <w:b/>
          <w:bCs/>
        </w:rPr>
        <w:t xml:space="preserve">在我们想要上网、逛街、谈天等的时候，我们应该提醒自己，我们是在用这个如此珍贵罕见，可以即身成就，同时又稍纵即逝的暇满人身宝，来做这些没有价值的散漫、放逸的事情，这是多么不值得，多么愚痴，多么令人痛心的事情啊</w:t>
      </w:r>
      <w:r>
        <w:t xml:space="preserve">！应当再次忆及上面的三个要点，回复到正念上来。</w:t>
      </w:r>
    </w:p>
    <w:p>
      <w:pPr>
        <w:pStyle w:val="BodyText"/>
      </w:pPr>
      <w:bookmarkStart w:id="216" w:name="X1dfde1d6e005e422f64a59776234f1f4c80b5e4"/>
      <w:r>
        <w:t xml:space="preserve">[132]</w:t>
      </w:r>
      <w:bookmarkEnd w:id="216"/>
      <w:r>
        <w:t xml:space="preserve"> </w:t>
      </w:r>
      <w:r>
        <w:rPr>
          <w:b/>
          <w:bCs/>
        </w:rPr>
        <w:t xml:space="preserve">4、问：这个身体是由骨肉等不净物组成的，为什么又说它是一个如意宝呢？</w:t>
      </w:r>
    </w:p>
    <w:p>
      <w:pPr>
        <w:pStyle w:val="BodyText"/>
      </w:pPr>
      <w:bookmarkStart w:id="217" w:name="X30f79cf7fef47bd7a5611719f936539bec0d2e9"/>
      <w:r>
        <w:t xml:space="preserve">[133]</w:t>
      </w:r>
      <w:bookmarkEnd w:id="217"/>
      <w:r>
        <w:t xml:space="preserve"> </w:t>
      </w:r>
      <w:r>
        <w:rPr>
          <w:b/>
          <w:bCs/>
        </w:rPr>
        <w:t xml:space="preserve">答：</w:t>
      </w:r>
      <w:r>
        <w:t xml:space="preserve">我们的这个五蕴身，从它的世俗自性来说，确实是由不清净的色身和杂染的心识组合而成的，既不牢靠，也不持久，因此我们不能执著它。同时这个五蕴身习惯于造很多恶业和无记业，这时它是痛苦之源，但是这个五蕴身因为具足了暇满，又可以造很多清净的有漏或者无漏的善业，可以产生并实践出离心、菩提心和摩诃般若，直至最终产生出佛陀那样的最最安乐的结果，从这个角度来看，它便是珍贵难得的如意宝了。</w:t>
      </w:r>
    </w:p>
    <w:p>
      <w:pPr>
        <w:pStyle w:val="BodyText"/>
      </w:pPr>
      <w:bookmarkStart w:id="218" w:name="X5e815d1541bf6f358cfffbe66ab3af0d0c09d09"/>
      <w:r>
        <w:t xml:space="preserve">[134]</w:t>
      </w:r>
      <w:bookmarkEnd w:id="218"/>
      <w:r>
        <w:t xml:space="preserve"> </w:t>
      </w:r>
      <w:r>
        <w:rPr>
          <w:b/>
          <w:bCs/>
        </w:rPr>
        <w:t xml:space="preserve">5、问：上师您好，新闻可以使我们增强社会责任感，请问新闻可以看吗？</w:t>
      </w:r>
    </w:p>
    <w:p>
      <w:pPr>
        <w:pStyle w:val="BodyText"/>
      </w:pPr>
      <w:bookmarkStart w:id="219" w:name="X0f7c01f4189510031adccd9c604a128adaf9b00"/>
      <w:r>
        <w:t xml:space="preserve">[135]</w:t>
      </w:r>
      <w:bookmarkEnd w:id="219"/>
      <w:r>
        <w:t xml:space="preserve"> </w:t>
      </w:r>
      <w:r>
        <w:rPr>
          <w:b/>
          <w:bCs/>
        </w:rPr>
        <w:t xml:space="preserve">答：</w:t>
      </w:r>
      <w:r>
        <w:t xml:space="preserve">很多人看新闻，实际上是消遣，是将各路新闻作为谈资，这样就浪费了暇满人身。本来目的是想增强对社会的责任感，但其实不但没能起到增强作用，反而浪费了十分宝贵的时间。因此在得到佛法的真正利益之前，应该把精力投入到闻思修行之中，才是理智的选择。</w:t>
      </w:r>
    </w:p>
    <w:p>
      <w:pPr>
        <w:pStyle w:val="BodyText"/>
      </w:pPr>
      <w:bookmarkStart w:id="220" w:name="Xe071a3a594a8964cbefe784f8a6afaa94c0de17"/>
      <w:r>
        <w:t xml:space="preserve">[136]</w:t>
      </w:r>
      <w:bookmarkEnd w:id="220"/>
      <w:r>
        <w:t xml:space="preserve"> </w:t>
      </w:r>
      <w:r>
        <w:rPr>
          <w:b/>
          <w:bCs/>
        </w:rPr>
        <w:t xml:space="preserve">6、问：上师您好，我们学佛的时间已经比较长了，暇满这部分内容是基础法，我们已经学过几次，平时大家也都比较精进，是否可以不必要学了？</w:t>
      </w:r>
    </w:p>
    <w:p>
      <w:pPr>
        <w:pStyle w:val="BodyText"/>
      </w:pPr>
      <w:bookmarkStart w:id="221" w:name="X1a864f0b77f6c89794827a9035355dc8d052622"/>
      <w:r>
        <w:t xml:space="preserve">[137]</w:t>
      </w:r>
      <w:bookmarkEnd w:id="221"/>
      <w:r>
        <w:t xml:space="preserve"> </w:t>
      </w:r>
      <w:r>
        <w:rPr>
          <w:b/>
          <w:bCs/>
        </w:rPr>
        <w:t xml:space="preserve">答：</w:t>
      </w:r>
      <w:r>
        <w:t xml:space="preserve">大家学佛精进，这点很赞叹。但是我们要分清楚形式上的精进和真正的精进。形式上的精进，是依靠已经养成的习惯，或者是大家共修的约束力而进行的闻思修，但内心里缺乏主动性，比较容易在闻思修的过程中受各种因素吸引，精力分散。真正的精进，是知道闻思修的好处，内心有一股强大的动力，喜欢并享受这种闻思修的过程。现在具备形式上精进的人不少，但是能够具备真正精进的人还不多见，其中很大的原因，就是对于暇满难得的法义还缺乏深入的观察。</w:t>
      </w:r>
    </w:p>
    <w:p>
      <w:pPr>
        <w:pStyle w:val="BodyText"/>
      </w:pPr>
      <w:bookmarkStart w:id="222" w:name="X6ad4d4deaec98465c419b4a8ea7bfc1ed38c4d9"/>
      <w:r>
        <w:t xml:space="preserve">[138]</w:t>
      </w:r>
      <w:bookmarkEnd w:id="222"/>
      <w:r>
        <w:t xml:space="preserve"> </w:t>
      </w:r>
      <w:r>
        <w:t xml:space="preserve">另一方面，暇满人身是一块宝，任何时候如理地利用它，都能产生很大的功德效益，但是并不是所有的时间都能被用来学佛，单单维护这个暇满人身的时间，可能就占去了一半。比如说需要有大约三分之一的时间用在睡眠上，吃饭也要花费不少的时间，随着年纪的增加，上医院的时间也逐渐增多，因此我们不应满足于目前的精进现状。</w:t>
      </w:r>
    </w:p>
    <w:p>
      <w:pPr>
        <w:pStyle w:val="BodyText"/>
      </w:pPr>
      <w:bookmarkStart w:id="223" w:name="Xa755791d0509bb06ae715a2072de724815ed84d"/>
      <w:r>
        <w:t xml:space="preserve">[139]</w:t>
      </w:r>
      <w:bookmarkEnd w:id="223"/>
      <w:r>
        <w:t xml:space="preserve"> </w:t>
      </w:r>
      <w:r>
        <w:rPr>
          <w:b/>
          <w:bCs/>
        </w:rPr>
        <w:t xml:space="preserve">要能获得暇满人身的大义，并不是学几遍暇满的法义就能够实现了的，对于暇满人身利用得最好的，是密勒日巴尊者、金厄瓦格西等祖师大德，大家可以多和他们作作对比，这样就能找到差距，也能知道自己哪些地方还有潜力可挖</w:t>
      </w:r>
      <w:r>
        <w:t xml:space="preserve">。</w:t>
      </w:r>
    </w:p>
    <w:bookmarkEnd w:id="224"/>
    <w:bookmarkStart w:id="235" w:name="真正的朝山就是利用好这个暇满人身用闻思修的方法深入到佛法这个宝山中去"/>
    <w:p>
      <w:pPr>
        <w:pStyle w:val="Heading4"/>
      </w:pPr>
      <w:r>
        <w:t xml:space="preserve">真正的朝山就是利用好这个暇满人身，用闻思修的方法，深入到佛法这个宝山中去</w:t>
      </w:r>
    </w:p>
    <w:p>
      <w:pPr>
        <w:pStyle w:val="FirstParagraph"/>
      </w:pPr>
      <w:bookmarkStart w:id="225" w:name="X28aca23f1ef3718a464383d925c66842078edaa"/>
      <w:r>
        <w:t xml:space="preserve">[140]</w:t>
      </w:r>
      <w:bookmarkEnd w:id="225"/>
      <w:r>
        <w:t xml:space="preserve"> </w:t>
      </w:r>
      <w:r>
        <w:rPr>
          <w:b/>
          <w:bCs/>
        </w:rPr>
        <w:t xml:space="preserve">7、问：旅游确实没有多少意义，那么朝山应该如何看待？</w:t>
      </w:r>
    </w:p>
    <w:p>
      <w:pPr>
        <w:pStyle w:val="BodyText"/>
      </w:pPr>
      <w:bookmarkStart w:id="226" w:name="X9ca442765657fc90e9e779c34d0d2259d2c3c5b"/>
      <w:r>
        <w:t xml:space="preserve">[141]</w:t>
      </w:r>
      <w:bookmarkEnd w:id="226"/>
      <w:r>
        <w:t xml:space="preserve"> </w:t>
      </w:r>
      <w:r>
        <w:rPr>
          <w:b/>
          <w:bCs/>
        </w:rPr>
        <w:t xml:space="preserve">答：</w:t>
      </w:r>
      <w:r>
        <w:t xml:space="preserve">从因果规律来讲，所作的一切业是正是邪，功德是高是低，首先都取决于其当时的发心。佛教的圣地本身有其加持，但是如果发心不到位，则再大的加持也难以相应，因此首先利用好暇满人身，使自己生起皈依心，乃至出离心和菩提心更为重要。佛法是一个巨大的宝山，本身就具备不可思议的加持力，</w:t>
      </w:r>
      <w:r>
        <w:rPr>
          <w:b/>
          <w:bCs/>
        </w:rPr>
        <w:t xml:space="preserve">真正的朝山就是利用好这个暇满人身，用闻思修的方法，深入到佛法这个宝山中去</w:t>
      </w:r>
      <w:r>
        <w:t xml:space="preserve">。</w:t>
      </w:r>
    </w:p>
    <w:p>
      <w:pPr>
        <w:pStyle w:val="BodyText"/>
      </w:pPr>
      <w:bookmarkStart w:id="227" w:name="Xa2b47bf21a372f267deccbb420567f3d450b3c0"/>
      <w:r>
        <w:t xml:space="preserve">[142]</w:t>
      </w:r>
      <w:bookmarkEnd w:id="227"/>
      <w:r>
        <w:t xml:space="preserve"> </w:t>
      </w:r>
      <w:r>
        <w:rPr>
          <w:b/>
          <w:bCs/>
        </w:rPr>
        <w:t xml:space="preserve">8、问：生起了对暇满人身的珍惜之心后，我们接下来应该如何行持呢？</w:t>
      </w:r>
    </w:p>
    <w:p>
      <w:pPr>
        <w:pStyle w:val="BodyText"/>
      </w:pPr>
      <w:bookmarkStart w:id="228" w:name="X47aea8bdcbd1179a1f3d91e6afeeb259488f2d1"/>
      <w:r>
        <w:t xml:space="preserve">[143]</w:t>
      </w:r>
      <w:bookmarkEnd w:id="228"/>
      <w:r>
        <w:t xml:space="preserve"> </w:t>
      </w:r>
      <w:r>
        <w:rPr>
          <w:b/>
          <w:bCs/>
        </w:rPr>
        <w:t xml:space="preserve">答：</w:t>
      </w:r>
      <w:r>
        <w:t xml:space="preserve">生起了对暇满人身宝的珍惜之心后，就应该作好计划，将时间尽量地用在闻思修行上，每天早上对一天的计划要有个安排，到了晚上要对一天的成效做一个总结，并把善根进行回向。</w:t>
      </w:r>
    </w:p>
    <w:p>
      <w:pPr>
        <w:pStyle w:val="BodyText"/>
      </w:pPr>
      <w:bookmarkStart w:id="229" w:name="X320828c9153b2a9848d6bc45d3544236b22fc48"/>
      <w:r>
        <w:t xml:space="preserve">[144]</w:t>
      </w:r>
      <w:bookmarkEnd w:id="229"/>
      <w:r>
        <w:t xml:space="preserve"> </w:t>
      </w:r>
      <w:r>
        <w:rPr>
          <w:b/>
          <w:bCs/>
        </w:rPr>
        <w:t xml:space="preserve">9、问：我经营着一家公司，需要花很多的时间和精力，虽然我也很想全身心学佛，但是时间不够，请问上师有没有什么两全其美的方法？</w:t>
      </w:r>
    </w:p>
    <w:p>
      <w:pPr>
        <w:pStyle w:val="BodyText"/>
      </w:pPr>
      <w:bookmarkStart w:id="230" w:name="X0336bc687eb161ee9fb0ddb8cf2b7e65bad865f"/>
      <w:r>
        <w:t xml:space="preserve">[145]</w:t>
      </w:r>
      <w:bookmarkEnd w:id="230"/>
      <w:r>
        <w:t xml:space="preserve"> </w:t>
      </w:r>
      <w:r>
        <w:rPr>
          <w:b/>
          <w:bCs/>
        </w:rPr>
        <w:t xml:space="preserve">答：</w:t>
      </w:r>
      <w:r>
        <w:t xml:space="preserve">公司经营得好，也能帮助到一些众生，但是要知道在经营公司的是自己无价的暇满人身。因此在进行利润核算时，应该把暇满人身也作为成本核算进去，这样即使公司经营得再好，其实每年都在遭遇巨大的亏损，这是得不偿失的。因此应该分清主次，如果未来的生活已经有了一定的保证，就应该考虑慢慢地从繁杂的公司管理中抽身出来，将这个暇满人身宝投入到能产生出世间功德的闻思修行中去。如果寄希望到退休后再学，一来人身无常，能否活到退休还是个未知数，二来退休后，因为色身的衰退，闻思修的能力已大不如前了。</w:t>
      </w:r>
    </w:p>
    <w:p>
      <w:pPr>
        <w:pStyle w:val="BodyText"/>
      </w:pPr>
      <w:bookmarkStart w:id="231" w:name="Xfcfb99ec010d4a8ba364f43169465d91ca39ada"/>
      <w:r>
        <w:t xml:space="preserve">[146]</w:t>
      </w:r>
      <w:bookmarkEnd w:id="231"/>
      <w:r>
        <w:t xml:space="preserve"> </w:t>
      </w:r>
      <w:r>
        <w:rPr>
          <w:b/>
          <w:bCs/>
        </w:rPr>
        <w:t xml:space="preserve">10、问：我们现在已经退休了，应该怎样做才能利用好这个暇满人身宝呢？</w:t>
      </w:r>
    </w:p>
    <w:p>
      <w:pPr>
        <w:pStyle w:val="BodyText"/>
      </w:pPr>
      <w:bookmarkStart w:id="232" w:name="X3c0730cf3f50613e40561e67c871fdb92820cf9"/>
      <w:r>
        <w:t xml:space="preserve">[147]</w:t>
      </w:r>
      <w:bookmarkEnd w:id="232"/>
      <w:r>
        <w:t xml:space="preserve"> </w:t>
      </w:r>
      <w:r>
        <w:rPr>
          <w:b/>
          <w:bCs/>
        </w:rPr>
        <w:t xml:space="preserve">答：</w:t>
      </w:r>
      <w:r>
        <w:t xml:space="preserve">退休后会有很多空余的时间，但是要知道暇满人身宝的黄金时期已经过去了。年轻有为的时候，时间和精力基本都浪费在了对今世的追求上，现在再看不破、放不下，就连这最后的机会也要失去了，因此应该以净土修行为主，做好精进修行的计划。</w:t>
      </w:r>
    </w:p>
    <w:p>
      <w:pPr>
        <w:pStyle w:val="BodyText"/>
      </w:pPr>
      <w:bookmarkStart w:id="233" w:name="X36fb6934062440c464ca2eef82b0be8e6b36cc8"/>
      <w:r>
        <w:t xml:space="preserve">[148]</w:t>
      </w:r>
      <w:bookmarkEnd w:id="233"/>
      <w:r>
        <w:t xml:space="preserve"> </w:t>
      </w:r>
      <w:r>
        <w:t xml:space="preserve">益西彭措</w:t>
      </w:r>
    </w:p>
    <w:p>
      <w:pPr>
        <w:pStyle w:val="BodyText"/>
      </w:pPr>
      <w:bookmarkStart w:id="234" w:name="X9dfc9ffd3253c48c9af5dd55c4b3e4b4b5e6229"/>
      <w:r>
        <w:t xml:space="preserve">[149]</w:t>
      </w:r>
      <w:bookmarkEnd w:id="234"/>
      <w:r>
        <w:t xml:space="preserve"> </w:t>
      </w:r>
      <w:r>
        <w:t xml:space="preserve">2011 年 1 月６日</w:t>
      </w:r>
    </w:p>
    <w:bookmarkEnd w:id="235"/>
    <w:bookmarkEnd w:id="236"/>
    <w:bookmarkStart w:id="285" w:name="珍惜暇满的一封信"/>
    <w:p>
      <w:pPr>
        <w:pStyle w:val="Heading3"/>
      </w:pPr>
      <w:r>
        <w:t xml:space="preserve">珍惜暇满的一封信</w:t>
      </w:r>
    </w:p>
    <w:p>
      <w:pPr>
        <w:pStyle w:val="FirstParagraph"/>
      </w:pPr>
      <w:bookmarkStart w:id="237" w:name="X3682ac418603aa0966369d46bbf282f562acf47"/>
      <w:r>
        <w:t xml:space="preserve">[150]</w:t>
      </w:r>
      <w:bookmarkEnd w:id="237"/>
      <w:r>
        <w:t xml:space="preserve"> </w:t>
      </w:r>
      <w:r>
        <w:t xml:space="preserve">刚过完年，或许大家还沉浸在辞旧迎新的喜庆中，然而我的心却不甚踏实！人生匆匆不过几十个春秋，辞去旧岁意味着我们宝贵的人生又流逝了 365 个日夜，迎来新年意味着我们距离死亡又迈进了一大步。在炮竹的烟雾尚未完全消尽，餐桌上亲朋团聚的余温尚未冷却之前，我们应该反躬自省这个极难得的暇满人身，过去的一年有没有虚度，而新的一年又该怎样珍惜呢？</w:t>
      </w:r>
    </w:p>
    <w:bookmarkStart w:id="245" w:name="清醒地认识我们每天的时间"/>
    <w:p>
      <w:pPr>
        <w:pStyle w:val="Heading4"/>
      </w:pPr>
      <w:r>
        <w:rPr>
          <w:b/>
          <w:bCs/>
        </w:rPr>
        <w:t xml:space="preserve">清醒地认识我们每天的时间</w:t>
      </w:r>
    </w:p>
    <w:p>
      <w:pPr>
        <w:pStyle w:val="FirstParagraph"/>
      </w:pPr>
      <w:bookmarkStart w:id="238" w:name="X16a457a3302d7c1f4563df2ffc96dccf3779af7"/>
      <w:r>
        <w:t xml:space="preserve">[151]</w:t>
      </w:r>
      <w:bookmarkEnd w:id="238"/>
      <w:r>
        <w:t xml:space="preserve"> </w:t>
      </w:r>
      <w:r>
        <w:t xml:space="preserve">迫于生活，许多在家道友每天都必须要将大量的时间投入到获取生活需求的工作中，日复一日、年复一年的流水线式生活让大多数希求解脱道的在家道友无可奈何，我们来算一笔一天 24 小时的时间账：</w:t>
      </w:r>
    </w:p>
    <w:p>
      <w:pPr>
        <w:pStyle w:val="BodyText"/>
      </w:pPr>
      <w:bookmarkStart w:id="239" w:name="Xc2646028f5b8b9bbf7a967f4ac71b8866135211"/>
      <w:r>
        <w:t xml:space="preserve">[152]</w:t>
      </w:r>
      <w:bookmarkEnd w:id="239"/>
      <w:r>
        <w:t xml:space="preserve"> </w:t>
      </w:r>
      <w:r>
        <w:t xml:space="preserve">１、获取生存条件投入时间（即上班时间，做生意的或许需要投入更多）：8 小时/天。</w:t>
      </w:r>
    </w:p>
    <w:p>
      <w:pPr>
        <w:pStyle w:val="BodyText"/>
      </w:pPr>
      <w:bookmarkStart w:id="240" w:name="X6f16ab483da9847d431a822e6c85e144dc54f30"/>
      <w:r>
        <w:t xml:space="preserve">[153]</w:t>
      </w:r>
      <w:bookmarkEnd w:id="240"/>
      <w:r>
        <w:t xml:space="preserve"> </w:t>
      </w:r>
      <w:r>
        <w:t xml:space="preserve">２、滋养色身所需时间（买菜、做饭、吃饭、睡觉等）：11 小时/天。</w:t>
      </w:r>
    </w:p>
    <w:p>
      <w:pPr>
        <w:pStyle w:val="BodyText"/>
      </w:pPr>
      <w:bookmarkStart w:id="241" w:name="X6349be70bd2d5dd98d36b9b8dba0a057500fdac"/>
      <w:r>
        <w:t xml:space="preserve">[154]</w:t>
      </w:r>
      <w:bookmarkEnd w:id="241"/>
      <w:r>
        <w:t xml:space="preserve"> </w:t>
      </w:r>
      <w:r>
        <w:t xml:space="preserve">３、上下班路上所耽搁的时间（因人而异，各有不同）：2 小时/天。</w:t>
      </w:r>
    </w:p>
    <w:p>
      <w:pPr>
        <w:pStyle w:val="BodyText"/>
      </w:pPr>
      <w:bookmarkStart w:id="242" w:name="Xd8974baddfc0e53300829f37e5fc88b0f5ce61b"/>
      <w:r>
        <w:t xml:space="preserve">[155]</w:t>
      </w:r>
      <w:bookmarkEnd w:id="242"/>
      <w:r>
        <w:t xml:space="preserve"> </w:t>
      </w:r>
      <w:r>
        <w:t xml:space="preserve">４、社交时间（关怀问候亲人、朋友，或一些社交应酬等，情况各不相同）：1.5 小时/天。</w:t>
      </w:r>
    </w:p>
    <w:p>
      <w:pPr>
        <w:pStyle w:val="BodyText"/>
      </w:pPr>
      <w:bookmarkStart w:id="243" w:name="X052521b7625e31d4ee9cc706732484fcf850877"/>
      <w:r>
        <w:t xml:space="preserve">[156]</w:t>
      </w:r>
      <w:bookmarkEnd w:id="243"/>
      <w:r>
        <w:t xml:space="preserve"> </w:t>
      </w:r>
      <w:r>
        <w:t xml:space="preserve">５、充电时间（为提高工作水平而必要的时间投资）：1.5 小时/天。</w:t>
      </w:r>
    </w:p>
    <w:p>
      <w:pPr>
        <w:pStyle w:val="BodyText"/>
      </w:pPr>
      <w:bookmarkStart w:id="244" w:name="X97ccd4f03d962011101c1221009e53461a0993f"/>
      <w:r>
        <w:t xml:space="preserve">[157]</w:t>
      </w:r>
      <w:bookmarkEnd w:id="244"/>
      <w:r>
        <w:t xml:space="preserve"> </w:t>
      </w:r>
      <w:r>
        <w:t xml:space="preserve">以上几乎都是每个在家修行人每天所必须支出的时间，算一算你可以将身心沉浸在妙法中的时间又有多少呢？</w:t>
      </w:r>
    </w:p>
    <w:bookmarkEnd w:id="245"/>
    <w:bookmarkStart w:id="249" w:name="高度警惕潜伏的魔众网络手机电视"/>
    <w:p>
      <w:pPr>
        <w:pStyle w:val="Heading4"/>
      </w:pPr>
      <w:r>
        <w:rPr>
          <w:b/>
          <w:bCs/>
        </w:rPr>
        <w:t xml:space="preserve">高度警惕潜伏的魔众–网络，手机，电视</w:t>
      </w:r>
    </w:p>
    <w:p>
      <w:pPr>
        <w:pStyle w:val="FirstParagraph"/>
      </w:pPr>
      <w:bookmarkStart w:id="246" w:name="X3d12597f93e80f7f6a229cebb1c3e10d4f34ec3"/>
      <w:r>
        <w:t xml:space="preserve">[158]</w:t>
      </w:r>
      <w:bookmarkEnd w:id="246"/>
      <w:r>
        <w:t xml:space="preserve"> </w:t>
      </w:r>
      <w:r>
        <w:t xml:space="preserve">网络所展现的花花世界远比身边的红尘更加迷惑人心，犹如蜘蛛在虚空中所结的巨网，那些没有智慧的人，在贪嗔痴的诱惑下会不由自主地紧紧粘在上面无法挣脱。《苦口忠言》这本小册子中，我曾揭示过：这个世界上再没有比网络更大、更加令人眼花缭乱的“超市”！网络游戏和不清净的网站、视频，是直接毁坏修行人法身慧命的巨大魔王；五花八门的令心散乱的各种信息，也是每一个修行人不可忽视的魔众！而我们修行人如果沉溺在网络中难以自我警醒，最终就会失去自己最宝贵的法身慧命，被卷进恶趣痛苦的漩涡而无有出期。这就完全违背了寻求解脱的初衷，从内心使自己完全腐坏。</w:t>
      </w:r>
    </w:p>
    <w:p>
      <w:pPr>
        <w:pStyle w:val="BodyText"/>
      </w:pPr>
      <w:bookmarkStart w:id="247" w:name="Xb6277afcb65d33525545904e95c2fa240632660"/>
      <w:r>
        <w:t xml:space="preserve">[159]</w:t>
      </w:r>
      <w:bookmarkEnd w:id="247"/>
      <w:r>
        <w:t xml:space="preserve"> </w:t>
      </w:r>
      <w:r>
        <w:t xml:space="preserve">手机、电视也是如此。每天晚上如果检查一下自己一天中打电话的时间，就会发现，这个时间至少可以修一座法、作一百个大礼拜、看十几页书抑或思维几十分钟佛法了，而有些人却喜欢和朋友煲“电话粥”，在毫无意义的闲聊中浪费着暇满的人身！电视则是我们要高度警惕的温柔的魔众，各种电视剧和种类繁多的电视节目令电视屏幕变成了巨大的吸盘，将无数人牢牢地吸在它的面前，已经被死死地抓住了，不能自拔地沉浸在电视剧的情节或者各类节目中乐不思蜀！即使是很多冠以“修行人”名称的道友，也难以在它面前时刻保持正知正念！</w:t>
      </w:r>
    </w:p>
    <w:p>
      <w:pPr>
        <w:pStyle w:val="BodyText"/>
      </w:pPr>
      <w:bookmarkStart w:id="248" w:name="Xe057d4ca44c10a0fc1dfcffd99cce1490291dc7"/>
      <w:r>
        <w:t xml:space="preserve">[160]</w:t>
      </w:r>
      <w:bookmarkEnd w:id="248"/>
      <w:r>
        <w:t xml:space="preserve"> </w:t>
      </w:r>
      <w:r>
        <w:t xml:space="preserve">网络也好，手机、电视也罢，不仅吞噬了修行人宝贵的时间，更在心相续中注入了无数贪嗔痴五毒烦恼的毒素，毒害修行人的法身慧命！去年冬天我去了汉地的几个城市，听到一些，看到一些，使我现在想到这些，都不禁感到痛惜无比！</w:t>
      </w:r>
    </w:p>
    <w:bookmarkEnd w:id="249"/>
    <w:bookmarkStart w:id="262" w:name="暇满的保证共同发愿"/>
    <w:p>
      <w:pPr>
        <w:pStyle w:val="Heading4"/>
      </w:pPr>
      <w:r>
        <w:rPr>
          <w:b/>
          <w:bCs/>
        </w:rPr>
        <w:t xml:space="preserve">暇满的保证——共同发愿</w:t>
      </w:r>
    </w:p>
    <w:p>
      <w:pPr>
        <w:pStyle w:val="FirstParagraph"/>
      </w:pPr>
      <w:bookmarkStart w:id="250" w:name="X159a99ed28b0581890608d24ada9decc4874197"/>
      <w:r>
        <w:t xml:space="preserve">[161]</w:t>
      </w:r>
      <w:bookmarkEnd w:id="250"/>
      <w:r>
        <w:t xml:space="preserve"> </w:t>
      </w:r>
      <w:r>
        <w:t xml:space="preserve">去年，佛友们纷纷响应号召，按《苦口忠言》的警示而填表，发愿远离这些令身心染污和散乱的因缘，以清净的身心和更多的时间投入闻思修行。大家普遍反映，因为共同发愿的督促力量，去年一年平添了很多稳定的闲暇，在闻思佛法、修持身心上获得了不少的进步，在这危险的红尘中，获得了一分战胜散乱和堕落的群魔的力量。这让我略感欣慰，也由衷地随喜！</w:t>
      </w:r>
    </w:p>
    <w:p>
      <w:pPr>
        <w:pStyle w:val="BodyText"/>
      </w:pPr>
      <w:bookmarkStart w:id="251" w:name="Xe1e7198bc3074ff1b2e9ff520c30bc1898d038e"/>
      <w:r>
        <w:t xml:space="preserve">[162]</w:t>
      </w:r>
      <w:bookmarkEnd w:id="251"/>
      <w:r>
        <w:t xml:space="preserve"> </w:t>
      </w:r>
      <w:r>
        <w:t xml:space="preserve">但是，小胜之后，更重要的是进一步的坚持和增上。</w:t>
      </w:r>
    </w:p>
    <w:p>
      <w:pPr>
        <w:pStyle w:val="BodyText"/>
      </w:pPr>
      <w:bookmarkStart w:id="252" w:name="Xd93751649ac3ea8f8772ba49c8c1fe068002835"/>
      <w:r>
        <w:t xml:space="preserve">[163]</w:t>
      </w:r>
      <w:bookmarkEnd w:id="252"/>
      <w:r>
        <w:t xml:space="preserve"> </w:t>
      </w:r>
      <w:r>
        <w:t xml:space="preserve">为了在新的一年里，继续挽救众多佛友的修行，我希望大家珍惜暇满人身，不要松懈，再接再厉为确保身心清净与闻思修的殊胜顺缘而再次填表发愿。</w:t>
      </w:r>
    </w:p>
    <w:p>
      <w:pPr>
        <w:pStyle w:val="BodyText"/>
      </w:pPr>
      <w:bookmarkStart w:id="253" w:name="X929eb33e338738d2a91e955ce7623764480253c"/>
      <w:r>
        <w:t xml:space="preserve">[164]</w:t>
      </w:r>
      <w:bookmarkEnd w:id="253"/>
      <w:r>
        <w:t xml:space="preserve"> </w:t>
      </w:r>
      <w:r>
        <w:t xml:space="preserve">为此，我也会一如既往地虔诚祈祷上师三宝及诸位护法神加被、护持发愿者，身心清净自在，闻思修行辗转增上，早日圆满福慧资粮！</w:t>
      </w:r>
    </w:p>
    <w:p>
      <w:pPr>
        <w:pStyle w:val="BodyText"/>
      </w:pPr>
      <w:bookmarkStart w:id="254" w:name="X4cbd2c215c2c13c4b6110ada96de8891b355dda"/>
      <w:r>
        <w:t xml:space="preserve">[165]</w:t>
      </w:r>
      <w:bookmarkEnd w:id="254"/>
      <w:r>
        <w:t xml:space="preserve"> </w:t>
      </w:r>
      <w:r>
        <w:t xml:space="preserve">另：请将发愿表填写三份，一份自己留存，一份当地负责人保存，一份寄给我。</w:t>
      </w:r>
    </w:p>
    <w:p>
      <w:pPr>
        <w:pStyle w:val="BodyText"/>
      </w:pPr>
      <w:bookmarkStart w:id="255" w:name="X9e56976fc9bee70c1d2eaa85c0c8dea9f722a2f"/>
      <w:r>
        <w:t xml:space="preserve">[166]</w:t>
      </w:r>
      <w:bookmarkEnd w:id="255"/>
      <w:r>
        <w:t xml:space="preserve"> </w:t>
      </w:r>
      <w:r>
        <w:t xml:space="preserve">益西彭措</w:t>
      </w:r>
    </w:p>
    <w:p>
      <w:pPr>
        <w:pStyle w:val="BodyText"/>
      </w:pPr>
      <w:bookmarkStart w:id="256" w:name="X08a77db476d737e54b8bf4663fc79b346d696d2"/>
      <w:r>
        <w:t xml:space="preserve">[167]</w:t>
      </w:r>
      <w:bookmarkEnd w:id="256"/>
      <w:r>
        <w:t xml:space="preserve"> </w:t>
      </w:r>
      <w:r>
        <w:t xml:space="preserve">2010 年 3 月 6 日</w:t>
      </w:r>
    </w:p>
    <w:p>
      <w:pPr>
        <w:pStyle w:val="BodyText"/>
      </w:pPr>
      <w:bookmarkStart w:id="257" w:name="X76b2ea6b45eff3bc8e4399145cc17a0601f5c8d"/>
      <w:r>
        <w:t xml:space="preserve">[168]</w:t>
      </w:r>
      <w:bookmarkEnd w:id="257"/>
      <w:r>
        <w:t xml:space="preserve"> </w:t>
      </w:r>
      <w:r>
        <w:t xml:space="preserve">从前两年学院降魔胜利洲的僧众发愿的效果看，的确为保证僧团的戒律清净与精进的闻思修行提供了很多殊胜顺缘，因此，新的一年希望僧众继续为此而发愿。我也是如同两年前跟大家所说的话一样：常住学院的四众弟子，凡是想听我益西彭措的课者必须填写此发愿表，不发愿者不开许听课，即使听课也得不到传承且犯盗法罪！</w:t>
      </w:r>
    </w:p>
    <w:p>
      <w:pPr>
        <w:pStyle w:val="BodyText"/>
      </w:pPr>
      <w:bookmarkStart w:id="258" w:name="X659fc519890c924f82b4475ddd71b058178d02b"/>
      <w:r>
        <w:t xml:space="preserve">[169]</w:t>
      </w:r>
      <w:bookmarkEnd w:id="258"/>
      <w:r>
        <w:t xml:space="preserve"> </w:t>
      </w:r>
      <w:r>
        <w:t xml:space="preserve">益西彭措</w:t>
      </w:r>
    </w:p>
    <w:p>
      <w:pPr>
        <w:pStyle w:val="BodyText"/>
      </w:pPr>
      <w:bookmarkStart w:id="259" w:name="X17b2f3d8816830549097908c134e1729c516542"/>
      <w:r>
        <w:t xml:space="preserve">[170]</w:t>
      </w:r>
      <w:bookmarkEnd w:id="259"/>
      <w:r>
        <w:t xml:space="preserve"> </w:t>
      </w:r>
      <w:r>
        <w:t xml:space="preserve">2011 年 1 月 1 日</w:t>
      </w:r>
    </w:p>
    <w:p>
      <w:pPr>
        <w:pStyle w:val="BodyText"/>
      </w:pPr>
      <w:bookmarkStart w:id="260" w:name="X4940e534aedd3f6d9bb77c6322f6641dbb7432a"/>
      <w:r>
        <w:t xml:space="preserve">[171]</w:t>
      </w:r>
      <w:bookmarkEnd w:id="260"/>
      <w:r>
        <w:t xml:space="preserve"> </w:t>
      </w:r>
      <w:r>
        <w:t xml:space="preserve">我今于上师三宝面前郑重发愿：于公历 2011 年 1 月 1 日～ 2012 年 1 月 1 日一年期间，在喇荣五明佛学院范围内（包括本院五台山范围内）决不使用手机、私人座机或网络。</w:t>
      </w:r>
    </w:p>
    <w:p>
      <w:pPr>
        <w:pStyle w:val="BodyText"/>
      </w:pPr>
      <w:bookmarkStart w:id="261" w:name="X1aa04bf421e5b38c3d18933e9994d3f289def65"/>
      <w:r>
        <w:t xml:space="preserve">[172]</w:t>
      </w:r>
      <w:bookmarkEnd w:id="261"/>
      <w:r>
        <w:t xml:space="preserve"> </w:t>
      </w:r>
      <w:r>
        <w:t xml:space="preserve">发愿者签名：_________</w:t>
      </w:r>
    </w:p>
    <w:bookmarkEnd w:id="262"/>
    <w:bookmarkStart w:id="284" w:name="另特殊开许者"/>
    <w:p>
      <w:pPr>
        <w:pStyle w:val="Heading4"/>
      </w:pPr>
      <w:r>
        <w:rPr>
          <w:b/>
          <w:bCs/>
        </w:rPr>
        <w:t xml:space="preserve">另：特殊开许者</w:t>
      </w:r>
    </w:p>
    <w:p>
      <w:pPr>
        <w:pStyle w:val="FirstParagraph"/>
      </w:pPr>
      <w:bookmarkStart w:id="263" w:name="X72e20738130fddc7c389f2ab14f4e4b22a97c39"/>
      <w:r>
        <w:t xml:space="preserve">[173]</w:t>
      </w:r>
      <w:bookmarkEnd w:id="263"/>
      <w:r>
        <w:t xml:space="preserve"> </w:t>
      </w:r>
      <w:r>
        <w:t xml:space="preserve">我今于上师三宝面前郑重发愿：决不使用手机（收发短信、打电话、上网等）或网络（邮箱、QQ、MSN、BLOG、网页等所有网络形式）做任何非法或不清净的行为，只做工作范围内（弘法利生或者为常住做事）的事情。（发心人员）</w:t>
      </w:r>
    </w:p>
    <w:p>
      <w:pPr>
        <w:pStyle w:val="BodyText"/>
      </w:pPr>
      <w:bookmarkStart w:id="264" w:name="X094700e379f0fb3b543e25c77f8e4b3e068f057"/>
      <w:r>
        <w:t xml:space="preserve">[174]</w:t>
      </w:r>
      <w:bookmarkEnd w:id="264"/>
      <w:r>
        <w:t xml:space="preserve"> </w:t>
      </w:r>
      <w:r>
        <w:t xml:space="preserve">发愿者签名：_________</w:t>
      </w:r>
    </w:p>
    <w:p>
      <w:pPr>
        <w:pStyle w:val="BodyText"/>
      </w:pPr>
      <w:bookmarkStart w:id="265" w:name="X4f1241ed2b1b531c2c853ce1eeff952cd0f40f3"/>
      <w:r>
        <w:t xml:space="preserve">[175]</w:t>
      </w:r>
      <w:bookmarkEnd w:id="265"/>
      <w:r>
        <w:t xml:space="preserve"> </w:t>
      </w:r>
      <w:r>
        <w:t xml:space="preserve">我今于上师三宝面前郑重发愿：决不使用座机或手机（收发短信、打电话、上网等）做任何非法或不清净的行为。（非发心人员）</w:t>
      </w:r>
    </w:p>
    <w:p>
      <w:pPr>
        <w:pStyle w:val="BodyText"/>
      </w:pPr>
      <w:bookmarkStart w:id="266" w:name="Xc8f5ac0b7ad23c110793ad1fcf4d3c8d41344d5"/>
      <w:r>
        <w:t xml:space="preserve">[176]</w:t>
      </w:r>
      <w:bookmarkEnd w:id="266"/>
      <w:r>
        <w:t xml:space="preserve"> </w:t>
      </w:r>
      <w:r>
        <w:t xml:space="preserve">发愿者签名：_________</w:t>
      </w:r>
    </w:p>
    <w:p>
      <w:pPr>
        <w:pStyle w:val="BodyText"/>
      </w:pPr>
      <w:bookmarkStart w:id="267" w:name="X6e7458dc56ab2830fadba7bd2c1aa10e981518d"/>
      <w:r>
        <w:t xml:space="preserve">[177]</w:t>
      </w:r>
      <w:bookmarkEnd w:id="267"/>
      <w:r>
        <w:t xml:space="preserve"> </w:t>
      </w:r>
      <w:r>
        <w:t xml:space="preserve">前年和去年佛友们纷纷响应号召，按《苦口忠言》的警示而填表，发愿远离这些令身心染污和散乱的因缘，以清净的身心和更多的时间投入闻思修行。大家普遍反映，因为共同发愿的督促力量，前两年平添了很多稳定的闲暇，在闻思佛法、修持身心上获得了不少的进步，在这危险的红尘中，获得了一分战胜散乱和堕落的群魔的力量。这让我略感欣慰，也由衷地随喜！</w:t>
      </w:r>
    </w:p>
    <w:p>
      <w:pPr>
        <w:pStyle w:val="BodyText"/>
      </w:pPr>
      <w:bookmarkStart w:id="268" w:name="X5293f2761d658cc70c19515861842d712751bdc"/>
      <w:r>
        <w:t xml:space="preserve">[178]</w:t>
      </w:r>
      <w:bookmarkEnd w:id="268"/>
      <w:r>
        <w:t xml:space="preserve"> </w:t>
      </w:r>
      <w:r>
        <w:t xml:space="preserve">但是，小胜之后，更重要的是进一步的坚持和增上。</w:t>
      </w:r>
    </w:p>
    <w:p>
      <w:pPr>
        <w:pStyle w:val="BodyText"/>
      </w:pPr>
      <w:bookmarkStart w:id="269" w:name="Xe44d2771c052d44058245eda6cb334689ca78cc"/>
      <w:r>
        <w:t xml:space="preserve">[179]</w:t>
      </w:r>
      <w:bookmarkEnd w:id="269"/>
      <w:r>
        <w:t xml:space="preserve"> </w:t>
      </w:r>
      <w:r>
        <w:t xml:space="preserve">为了在新的一年里，继续挽救众多佛友的修行，我希望大家珍惜暇满人身，不要松懈，再接再厉为确保身心清净与闻思修的殊胜顺缘而再次填表发愿。</w:t>
      </w:r>
    </w:p>
    <w:p>
      <w:pPr>
        <w:pStyle w:val="BodyText"/>
      </w:pPr>
      <w:bookmarkStart w:id="270" w:name="Xc7f1f65067126f3b2bd1037de8a18d0db2ec84b"/>
      <w:r>
        <w:t xml:space="preserve">[180]</w:t>
      </w:r>
      <w:bookmarkEnd w:id="270"/>
      <w:r>
        <w:t xml:space="preserve"> </w:t>
      </w:r>
      <w:r>
        <w:t xml:space="preserve">益西彭措</w:t>
      </w:r>
    </w:p>
    <w:p>
      <w:pPr>
        <w:pStyle w:val="BodyText"/>
      </w:pPr>
      <w:bookmarkStart w:id="271" w:name="Xee544ceddfe7ab69a02f82bdf8ce6ea3862ff02"/>
      <w:r>
        <w:t xml:space="preserve">[181]</w:t>
      </w:r>
      <w:bookmarkEnd w:id="271"/>
      <w:r>
        <w:t xml:space="preserve"> </w:t>
      </w:r>
      <w:r>
        <w:t xml:space="preserve">2011 年 1 月 1 日</w:t>
      </w:r>
    </w:p>
    <w:p>
      <w:pPr>
        <w:pStyle w:val="BodyText"/>
      </w:pPr>
      <w:bookmarkStart w:id="272" w:name="X8f0744907ea8bd8e0f51e568f1536289ceb40a5"/>
      <w:r>
        <w:t xml:space="preserve">[182]</w:t>
      </w:r>
      <w:bookmarkEnd w:id="272"/>
      <w:r>
        <w:t xml:space="preserve"> </w:t>
      </w:r>
      <w:r>
        <w:t xml:space="preserve">我今于上师三宝及护法神面前郑重发愿：</w:t>
      </w:r>
    </w:p>
    <w:p>
      <w:pPr>
        <w:pStyle w:val="BodyText"/>
      </w:pPr>
      <w:bookmarkStart w:id="273" w:name="Xc685e2c3fd7a3a63944383a54aa249ea27f5fdd"/>
      <w:r>
        <w:t xml:space="preserve">[183]</w:t>
      </w:r>
      <w:bookmarkEnd w:id="273"/>
      <w:r>
        <w:t xml:space="preserve"> </w:t>
      </w:r>
      <w:r>
        <w:t xml:space="preserve">于公历 年 月 日～ 年 月 日期间保证做到：</w:t>
      </w:r>
    </w:p>
    <w:p>
      <w:pPr>
        <w:pStyle w:val="BodyText"/>
      </w:pPr>
      <w:bookmarkStart w:id="274" w:name="Xcf814ab41506290ab1b8158ebda6ee61b4bb579"/>
      <w:r>
        <w:t xml:space="preserve">[184]</w:t>
      </w:r>
      <w:bookmarkEnd w:id="274"/>
      <w:r>
        <w:t xml:space="preserve"> </w:t>
      </w:r>
      <w:r>
        <w:t xml:space="preserve">1、决不赌博及观看任何不清净的视频或网站等；</w:t>
      </w:r>
    </w:p>
    <w:p>
      <w:pPr>
        <w:pStyle w:val="BodyText"/>
      </w:pPr>
      <w:bookmarkStart w:id="275" w:name="Xfa2ed2aac6d61f44ca9cba73e1e8946b7cd7d22"/>
      <w:r>
        <w:t xml:space="preserve">[185]</w:t>
      </w:r>
      <w:bookmarkEnd w:id="275"/>
      <w:r>
        <w:t xml:space="preserve"> </w:t>
      </w:r>
      <w:r>
        <w:t xml:space="preserve">2、表格中所选择的内容：</w:t>
      </w:r>
    </w:p>
    <w:p>
      <w:pPr>
        <w:pStyle w:val="BodyText"/>
      </w:pPr>
      <w:bookmarkStart w:id="276" w:name="X7d538ef1c1db71603e60f278446c86470162380"/>
      <w:r>
        <w:t xml:space="preserve">[186]</w:t>
      </w:r>
      <w:bookmarkEnd w:id="276"/>
      <w:r>
        <w:t xml:space="preserve"> </w:t>
      </w:r>
      <w:r>
        <w:t xml:space="preserve">发愿者签名：_________</w:t>
      </w:r>
    </w:p>
    <w:tbl>
      <w:tblPr>
        <w:tblStyle w:val="Table"/>
        <w:tblW w:type="pct" w:w="5000"/>
        <w:jc w:val="left"/>
        <w:tblLayout w:type="fixed"/>
        <w:tblLook w:firstRow="1" w:lastRow="0" w:firstColumn="0" w:lastColumn="0" w:noHBand="0" w:noVBand="0" w:val="0020"/>
      </w:tblPr>
      <w:tblGrid>
        <w:gridCol w:w="1760"/>
        <w:gridCol w:w="1466"/>
        <w:gridCol w:w="1246"/>
        <w:gridCol w:w="1100"/>
        <w:gridCol w:w="1100"/>
        <w:gridCol w:w="1026"/>
        <w:gridCol w:w="220"/>
      </w:tblGrid>
      <w:tr>
        <w:trPr>
          <w:tblHeader w:val="on"/>
        </w:trPr>
        <w:tc>
          <w:tcPr/>
          <w:p>
            <w:pPr>
              <w:pStyle w:val="Compact"/>
              <w:jc w:val="left"/>
            </w:pPr>
            <w:r>
              <w:rPr>
                <w:b/>
                <w:bCs/>
              </w:rPr>
              <w:t xml:space="preserve">不上网</w:t>
            </w:r>
          </w:p>
        </w:tc>
        <w:tc>
          <w:tcPr/>
          <w:p>
            <w:pPr>
              <w:pStyle w:val="Compact"/>
              <w:jc w:val="left"/>
            </w:pPr>
            <w:r>
              <w:rPr>
                <w:b/>
                <w:bCs/>
              </w:rPr>
              <w:t xml:space="preserve">不玩游戏</w:t>
            </w: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jc w:val="left"/>
            </w:pPr>
            <w:r>
              <w:t xml:space="preserve">整个发愿期间</w:t>
            </w:r>
          </w:p>
        </w:tc>
        <w:tc>
          <w:tcPr/>
          <w:p>
            <w:pPr>
              <w:pStyle w:val="Compact"/>
              <w:jc w:val="left"/>
            </w:pPr>
            <w:r>
              <w:t xml:space="preserve">每月 15 天以上</w:t>
            </w:r>
          </w:p>
        </w:tc>
        <w:tc>
          <w:tcPr/>
          <w:p>
            <w:pPr>
              <w:pStyle w:val="Compact"/>
              <w:jc w:val="left"/>
            </w:pPr>
            <w:r>
              <w:t xml:space="preserve">每月 7 天以上</w:t>
            </w:r>
          </w:p>
        </w:tc>
        <w:tc>
          <w:tcPr/>
          <w:p>
            <w:pPr>
              <w:pStyle w:val="Compact"/>
              <w:jc w:val="left"/>
            </w:pPr>
            <w:r>
              <w:t xml:space="preserve">整个发愿期间</w:t>
            </w:r>
          </w:p>
        </w:tc>
        <w:tc>
          <w:tcPr/>
          <w:p>
            <w:pPr>
              <w:pStyle w:val="Compact"/>
              <w:jc w:val="left"/>
            </w:pPr>
            <w:r>
              <w:t xml:space="preserve">每月 15 天以上</w:t>
            </w:r>
          </w:p>
        </w:tc>
        <w:tc>
          <w:tcPr/>
          <w:p>
            <w:pPr>
              <w:pStyle w:val="Compact"/>
              <w:jc w:val="left"/>
            </w:pPr>
            <w:r>
              <w:t xml:space="preserve">每月 7 天以上</w:t>
            </w:r>
          </w:p>
        </w:tc>
        <w:tc>
          <w:tcPr/>
          <w:p>
            <w:pPr>
              <w:pStyle w:val="Compact"/>
            </w:pPr>
          </w:p>
        </w:tc>
      </w:tr>
      <w:tr>
        <w:tc>
          <w:tcPr/>
          <w:p>
            <w:pPr>
              <w:pStyle w:val="Compact"/>
              <w:jc w:val="left"/>
            </w:pPr>
            <w:r>
              <w:t xml:space="preserve">上等</w:t>
            </w:r>
          </w:p>
        </w:tc>
        <w:tc>
          <w:tcPr/>
          <w:p>
            <w:pPr>
              <w:pStyle w:val="Compact"/>
              <w:jc w:val="left"/>
            </w:pPr>
            <w:r>
              <w:t xml:space="preserve">中等</w:t>
            </w:r>
          </w:p>
        </w:tc>
        <w:tc>
          <w:tcPr/>
          <w:p>
            <w:pPr>
              <w:pStyle w:val="Compact"/>
              <w:jc w:val="left"/>
            </w:pPr>
            <w:r>
              <w:t xml:space="preserve">下等</w:t>
            </w:r>
          </w:p>
        </w:tc>
        <w:tc>
          <w:tcPr/>
          <w:p>
            <w:pPr>
              <w:pStyle w:val="Compact"/>
              <w:jc w:val="left"/>
            </w:pPr>
            <w:r>
              <w:t xml:space="preserve">上等</w:t>
            </w:r>
          </w:p>
        </w:tc>
        <w:tc>
          <w:tcPr/>
          <w:p>
            <w:pPr>
              <w:pStyle w:val="Compact"/>
              <w:jc w:val="left"/>
            </w:pPr>
            <w:r>
              <w:t xml:space="preserve">中等</w:t>
            </w:r>
          </w:p>
        </w:tc>
        <w:tc>
          <w:tcPr/>
          <w:p>
            <w:pPr>
              <w:pStyle w:val="Compact"/>
              <w:jc w:val="left"/>
            </w:pPr>
            <w:r>
              <w:t xml:space="preserve">下等</w:t>
            </w:r>
          </w:p>
        </w:tc>
        <w:tc>
          <w:tcPr/>
          <w:p>
            <w:pPr>
              <w:pStyle w:val="Compact"/>
            </w:pPr>
          </w:p>
        </w:tc>
      </w:tr>
      <w:tr>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jc w:val="left"/>
            </w:pPr>
            <w:r>
              <w:rPr>
                <w:b/>
                <w:bCs/>
              </w:rPr>
              <w:t xml:space="preserve">不看电视</w:t>
            </w:r>
          </w:p>
        </w:tc>
        <w:tc>
          <w:tcPr/>
          <w:p>
            <w:pPr>
              <w:pStyle w:val="Compact"/>
              <w:jc w:val="left"/>
            </w:pPr>
            <w:r>
              <w:rPr>
                <w:b/>
                <w:bCs/>
              </w:rPr>
              <w:t xml:space="preserve">不打电话</w:t>
            </w: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jc w:val="left"/>
            </w:pPr>
            <w:r>
              <w:t xml:space="preserve">每天不超过 1 小时</w:t>
            </w:r>
          </w:p>
        </w:tc>
        <w:tc>
          <w:tcPr/>
          <w:p>
            <w:pPr>
              <w:pStyle w:val="Compact"/>
              <w:jc w:val="left"/>
            </w:pPr>
            <w:r>
              <w:t xml:space="preserve">每天不超过 2 小时</w:t>
            </w:r>
          </w:p>
        </w:tc>
        <w:tc>
          <w:tcPr/>
          <w:p>
            <w:pPr>
              <w:pStyle w:val="Compact"/>
              <w:jc w:val="left"/>
            </w:pPr>
            <w:r>
              <w:t xml:space="preserve">每天不超过 3 小时</w:t>
            </w:r>
          </w:p>
        </w:tc>
        <w:tc>
          <w:tcPr/>
          <w:p>
            <w:pPr>
              <w:pStyle w:val="Compact"/>
              <w:jc w:val="left"/>
            </w:pPr>
            <w:r>
              <w:t xml:space="preserve">每周不使用 2 天</w:t>
            </w:r>
          </w:p>
        </w:tc>
        <w:tc>
          <w:tcPr/>
          <w:p>
            <w:pPr>
              <w:pStyle w:val="Compact"/>
              <w:jc w:val="left"/>
            </w:pPr>
            <w:r>
              <w:t xml:space="preserve">每周不使用 1 天</w:t>
            </w:r>
          </w:p>
        </w:tc>
        <w:tc>
          <w:tcPr/>
          <w:p>
            <w:pPr>
              <w:pStyle w:val="Compact"/>
              <w:jc w:val="left"/>
            </w:pPr>
            <w:r>
              <w:t xml:space="preserve">每周不使用半天</w:t>
            </w:r>
          </w:p>
        </w:tc>
        <w:tc>
          <w:tcPr/>
          <w:p>
            <w:pPr>
              <w:pStyle w:val="Compact"/>
            </w:pPr>
          </w:p>
        </w:tc>
      </w:tr>
      <w:tr>
        <w:tc>
          <w:tcPr/>
          <w:p>
            <w:pPr>
              <w:pStyle w:val="Compact"/>
              <w:jc w:val="left"/>
            </w:pPr>
            <w:r>
              <w:t xml:space="preserve">上等</w:t>
            </w:r>
          </w:p>
        </w:tc>
        <w:tc>
          <w:tcPr/>
          <w:p>
            <w:pPr>
              <w:pStyle w:val="Compact"/>
              <w:jc w:val="left"/>
            </w:pPr>
            <w:r>
              <w:t xml:space="preserve">中等</w:t>
            </w:r>
          </w:p>
        </w:tc>
        <w:tc>
          <w:tcPr/>
          <w:p>
            <w:pPr>
              <w:pStyle w:val="Compact"/>
              <w:jc w:val="left"/>
            </w:pPr>
            <w:r>
              <w:t xml:space="preserve">下等</w:t>
            </w:r>
          </w:p>
        </w:tc>
        <w:tc>
          <w:tcPr/>
          <w:p>
            <w:pPr>
              <w:pStyle w:val="Compact"/>
              <w:jc w:val="left"/>
            </w:pPr>
            <w:r>
              <w:t xml:space="preserve">上等</w:t>
            </w:r>
          </w:p>
        </w:tc>
        <w:tc>
          <w:tcPr/>
          <w:p>
            <w:pPr>
              <w:pStyle w:val="Compact"/>
              <w:jc w:val="left"/>
            </w:pPr>
            <w:r>
              <w:t xml:space="preserve">中等</w:t>
            </w:r>
          </w:p>
        </w:tc>
        <w:tc>
          <w:tcPr/>
          <w:p>
            <w:pPr>
              <w:pStyle w:val="Compact"/>
              <w:jc w:val="left"/>
            </w:pPr>
            <w:r>
              <w:t xml:space="preserve">下等</w:t>
            </w:r>
          </w:p>
        </w:tc>
        <w:tc>
          <w:tcPr/>
          <w:p>
            <w:pPr>
              <w:pStyle w:val="Compact"/>
            </w:pPr>
          </w:p>
        </w:tc>
      </w:tr>
      <w:tr>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jc w:val="left"/>
            </w:pPr>
            <w:r>
              <w:rPr>
                <w:b/>
                <w:bCs/>
              </w:rPr>
              <w:t xml:space="preserve">戒旅游</w:t>
            </w:r>
          </w:p>
        </w:tc>
        <w:tc>
          <w:tcPr/>
          <w:p>
            <w:pPr>
              <w:pStyle w:val="Compact"/>
              <w:jc w:val="left"/>
            </w:pPr>
            <w:r>
              <w:rPr>
                <w:b/>
                <w:bCs/>
              </w:rPr>
              <w:t xml:space="preserve">戒看报纸</w:t>
            </w: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jc w:val="left"/>
            </w:pPr>
            <w:r>
              <w:t xml:space="preserve">整个发愿期间</w:t>
            </w:r>
          </w:p>
        </w:tc>
        <w:tc>
          <w:tcPr/>
          <w:p>
            <w:pPr>
              <w:pStyle w:val="Compact"/>
              <w:jc w:val="left"/>
            </w:pPr>
            <w:r>
              <w:t xml:space="preserve">半年内</w:t>
            </w:r>
          </w:p>
        </w:tc>
        <w:tc>
          <w:tcPr/>
          <w:p>
            <w:pPr>
              <w:pStyle w:val="Compact"/>
              <w:jc w:val="left"/>
            </w:pPr>
            <w:r>
              <w:t xml:space="preserve">三个月内</w:t>
            </w:r>
          </w:p>
        </w:tc>
        <w:tc>
          <w:tcPr/>
          <w:p>
            <w:pPr>
              <w:pStyle w:val="Compact"/>
              <w:jc w:val="left"/>
            </w:pPr>
            <w:r>
              <w:t xml:space="preserve">整个发愿期间</w:t>
            </w:r>
          </w:p>
        </w:tc>
        <w:tc>
          <w:tcPr/>
          <w:p>
            <w:pPr>
              <w:pStyle w:val="Compact"/>
              <w:jc w:val="left"/>
            </w:pPr>
            <w:r>
              <w:t xml:space="preserve">半年内</w:t>
            </w:r>
          </w:p>
        </w:tc>
        <w:tc>
          <w:tcPr/>
          <w:p>
            <w:pPr>
              <w:pStyle w:val="Compact"/>
              <w:jc w:val="left"/>
            </w:pPr>
            <w:r>
              <w:t xml:space="preserve">三个月内</w:t>
            </w:r>
          </w:p>
        </w:tc>
        <w:tc>
          <w:tcPr/>
          <w:p>
            <w:pPr>
              <w:pStyle w:val="Compact"/>
            </w:pPr>
          </w:p>
        </w:tc>
      </w:tr>
      <w:tr>
        <w:tc>
          <w:tcPr/>
          <w:p>
            <w:pPr>
              <w:pStyle w:val="Compact"/>
              <w:jc w:val="left"/>
            </w:pPr>
            <w:r>
              <w:t xml:space="preserve">上等</w:t>
            </w:r>
          </w:p>
        </w:tc>
        <w:tc>
          <w:tcPr/>
          <w:p>
            <w:pPr>
              <w:pStyle w:val="Compact"/>
              <w:jc w:val="left"/>
            </w:pPr>
            <w:r>
              <w:t xml:space="preserve">中等</w:t>
            </w:r>
          </w:p>
        </w:tc>
        <w:tc>
          <w:tcPr/>
          <w:p>
            <w:pPr>
              <w:pStyle w:val="Compact"/>
              <w:jc w:val="left"/>
            </w:pPr>
            <w:r>
              <w:t xml:space="preserve">下等</w:t>
            </w:r>
          </w:p>
        </w:tc>
        <w:tc>
          <w:tcPr/>
          <w:p>
            <w:pPr>
              <w:pStyle w:val="Compact"/>
              <w:jc w:val="left"/>
            </w:pPr>
            <w:r>
              <w:t xml:space="preserve">上等</w:t>
            </w:r>
          </w:p>
        </w:tc>
        <w:tc>
          <w:tcPr/>
          <w:p>
            <w:pPr>
              <w:pStyle w:val="Compact"/>
              <w:jc w:val="left"/>
            </w:pPr>
            <w:r>
              <w:t xml:space="preserve">中等</w:t>
            </w:r>
          </w:p>
        </w:tc>
        <w:tc>
          <w:tcPr/>
          <w:p>
            <w:pPr>
              <w:pStyle w:val="Compact"/>
              <w:jc w:val="left"/>
            </w:pPr>
            <w:r>
              <w:t xml:space="preserve">下等</w:t>
            </w:r>
          </w:p>
        </w:tc>
        <w:tc>
          <w:tcPr/>
          <w:p>
            <w:pPr>
              <w:pStyle w:val="Compact"/>
            </w:pPr>
          </w:p>
        </w:tc>
      </w:tr>
      <w:tr>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jc w:val="left"/>
            </w:pPr>
            <w:r>
              <w:rPr>
                <w:b/>
                <w:bCs/>
              </w:rPr>
              <w:t xml:space="preserve">戒无意义逛街及逛超市</w:t>
            </w:r>
          </w:p>
        </w:tc>
        <w:tc>
          <w:tcPr/>
          <w:p>
            <w:pPr>
              <w:pStyle w:val="Compact"/>
              <w:jc w:val="left"/>
            </w:pPr>
            <w:r>
              <w:rPr>
                <w:b/>
                <w:bCs/>
              </w:rPr>
              <w:t xml:space="preserve">戒无意义社交活动</w:t>
            </w: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jc w:val="left"/>
            </w:pPr>
            <w:r>
              <w:t xml:space="preserve">整个发愿期间</w:t>
            </w:r>
          </w:p>
        </w:tc>
        <w:tc>
          <w:tcPr/>
          <w:p>
            <w:pPr>
              <w:pStyle w:val="Compact"/>
              <w:jc w:val="left"/>
            </w:pPr>
            <w:r>
              <w:t xml:space="preserve">半年内</w:t>
            </w:r>
          </w:p>
        </w:tc>
        <w:tc>
          <w:tcPr/>
          <w:p>
            <w:pPr>
              <w:pStyle w:val="Compact"/>
              <w:jc w:val="left"/>
            </w:pPr>
            <w:r>
              <w:t xml:space="preserve">三个月内</w:t>
            </w:r>
          </w:p>
        </w:tc>
        <w:tc>
          <w:tcPr/>
          <w:p>
            <w:pPr>
              <w:pStyle w:val="Compact"/>
              <w:jc w:val="left"/>
            </w:pPr>
            <w:r>
              <w:t xml:space="preserve">整个发愿期间</w:t>
            </w:r>
          </w:p>
        </w:tc>
        <w:tc>
          <w:tcPr/>
          <w:p>
            <w:pPr>
              <w:pStyle w:val="Compact"/>
              <w:jc w:val="left"/>
            </w:pPr>
            <w:r>
              <w:t xml:space="preserve">半年内</w:t>
            </w:r>
          </w:p>
        </w:tc>
        <w:tc>
          <w:tcPr/>
          <w:p>
            <w:pPr>
              <w:pStyle w:val="Compact"/>
              <w:jc w:val="left"/>
            </w:pPr>
            <w:r>
              <w:t xml:space="preserve">三个月内</w:t>
            </w:r>
          </w:p>
        </w:tc>
        <w:tc>
          <w:tcPr/>
          <w:p>
            <w:pPr>
              <w:pStyle w:val="Compact"/>
            </w:pPr>
          </w:p>
        </w:tc>
      </w:tr>
      <w:tr>
        <w:tc>
          <w:tcPr/>
          <w:p>
            <w:pPr>
              <w:pStyle w:val="Compact"/>
              <w:jc w:val="left"/>
            </w:pPr>
            <w:r>
              <w:t xml:space="preserve">上等</w:t>
            </w:r>
          </w:p>
        </w:tc>
        <w:tc>
          <w:tcPr/>
          <w:p>
            <w:pPr>
              <w:pStyle w:val="Compact"/>
              <w:jc w:val="left"/>
            </w:pPr>
            <w:r>
              <w:t xml:space="preserve">中等</w:t>
            </w:r>
          </w:p>
        </w:tc>
        <w:tc>
          <w:tcPr/>
          <w:p>
            <w:pPr>
              <w:pStyle w:val="Compact"/>
              <w:jc w:val="left"/>
            </w:pPr>
            <w:r>
              <w:t xml:space="preserve">下等</w:t>
            </w:r>
          </w:p>
        </w:tc>
        <w:tc>
          <w:tcPr/>
          <w:p>
            <w:pPr>
              <w:pStyle w:val="Compact"/>
              <w:jc w:val="left"/>
            </w:pPr>
            <w:r>
              <w:t xml:space="preserve">上等</w:t>
            </w:r>
          </w:p>
        </w:tc>
        <w:tc>
          <w:tcPr/>
          <w:p>
            <w:pPr>
              <w:pStyle w:val="Compact"/>
              <w:jc w:val="left"/>
            </w:pPr>
            <w:r>
              <w:t xml:space="preserve">中等</w:t>
            </w:r>
          </w:p>
        </w:tc>
        <w:tc>
          <w:tcPr/>
          <w:p>
            <w:pPr>
              <w:pStyle w:val="Compact"/>
              <w:jc w:val="left"/>
            </w:pPr>
            <w:r>
              <w:t xml:space="preserve">下等</w:t>
            </w:r>
          </w:p>
        </w:tc>
        <w:tc>
          <w:tcPr/>
          <w:p>
            <w:pPr>
              <w:pStyle w:val="Compact"/>
            </w:pPr>
          </w:p>
        </w:tc>
      </w:tr>
      <w:tr>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jc w:val="left"/>
            </w:pPr>
            <w:r>
              <w:t xml:space="preserve">备注</w:t>
            </w: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r>
    </w:tbl>
    <w:p>
      <w:pPr>
        <w:pStyle w:val="BodyText"/>
      </w:pPr>
      <w:bookmarkStart w:id="277" w:name="X67462663a512121ffada791890b558ee8b38773"/>
      <w:r>
        <w:t xml:space="preserve">[187]</w:t>
      </w:r>
      <w:bookmarkEnd w:id="277"/>
      <w:r>
        <w:t xml:space="preserve"> </w:t>
      </w:r>
      <w:r>
        <w:rPr>
          <w:b/>
          <w:bCs/>
        </w:rPr>
        <w:t xml:space="preserve">注：</w:t>
      </w:r>
    </w:p>
    <w:p>
      <w:pPr>
        <w:pStyle w:val="BodyText"/>
      </w:pPr>
      <w:bookmarkStart w:id="278" w:name="Xcf1fffc01dc0193aa07d0b1de723c292a2c826d"/>
      <w:r>
        <w:t xml:space="preserve">[188]</w:t>
      </w:r>
      <w:bookmarkEnd w:id="278"/>
      <w:r>
        <w:t xml:space="preserve"> </w:t>
      </w:r>
      <w:r>
        <w:t xml:space="preserve">1、上网：发愿上等者必须使用网络下载佛经论典电子版、讲经说法声音或视频文件、恭听高僧大德开示时可特殊开许。</w:t>
      </w:r>
    </w:p>
    <w:p>
      <w:pPr>
        <w:pStyle w:val="BodyText"/>
      </w:pPr>
      <w:bookmarkStart w:id="279" w:name="X54183e2a040e6c09e61eb22d542e3d57074b351"/>
      <w:r>
        <w:t xml:space="preserve">[189]</w:t>
      </w:r>
      <w:bookmarkEnd w:id="279"/>
      <w:r>
        <w:t xml:space="preserve"> </w:t>
      </w:r>
      <w:r>
        <w:t xml:space="preserve">2、游戏：SONY PSⅡ 及各种手机、电脑、网络等游戏。</w:t>
      </w:r>
    </w:p>
    <w:p>
      <w:pPr>
        <w:pStyle w:val="BodyText"/>
      </w:pPr>
      <w:bookmarkStart w:id="280" w:name="Xa2dc677d8e85ac856541744e288d504882feb36"/>
      <w:r>
        <w:t xml:space="preserve">[190]</w:t>
      </w:r>
      <w:bookmarkEnd w:id="280"/>
      <w:r>
        <w:t xml:space="preserve"> </w:t>
      </w:r>
      <w:r>
        <w:t xml:space="preserve">3、电视：佛法教材除外的所有节目（包括影视剧等）。</w:t>
      </w:r>
    </w:p>
    <w:p>
      <w:pPr>
        <w:pStyle w:val="BodyText"/>
      </w:pPr>
      <w:bookmarkStart w:id="281" w:name="Xfcc820fc1d95b1e8a3a219c7e3689bb8d65042c"/>
      <w:r>
        <w:t xml:space="preserve">[191]</w:t>
      </w:r>
      <w:bookmarkEnd w:id="281"/>
      <w:r>
        <w:t xml:space="preserve"> </w:t>
      </w:r>
      <w:r>
        <w:t xml:space="preserve">4、电话：手机、座机、大灵通、小灵通及网络通话等所有通讯方式，但为弘法利生的事业或生病（自己或家人）必须通讯联络时可开许。</w:t>
      </w:r>
    </w:p>
    <w:p>
      <w:pPr>
        <w:pStyle w:val="BodyText"/>
      </w:pPr>
      <w:bookmarkStart w:id="282" w:name="X9a448c01aa2e7d55979473b647e282459995b85"/>
      <w:r>
        <w:t xml:space="preserve">[192]</w:t>
      </w:r>
      <w:bookmarkEnd w:id="282"/>
      <w:r>
        <w:t xml:space="preserve"> </w:t>
      </w:r>
      <w:r>
        <w:t xml:space="preserve">5、请根据自己的情况及发心在上等、中等、下等的表格中相应打“√”。</w:t>
      </w:r>
    </w:p>
    <w:p>
      <w:pPr>
        <w:pStyle w:val="BodyText"/>
      </w:pPr>
      <w:bookmarkStart w:id="283" w:name="X4bb99f81147d2705f53a1d75337b2ec3e10d23a"/>
      <w:r>
        <w:t xml:space="preserve">[193]</w:t>
      </w:r>
      <w:bookmarkEnd w:id="283"/>
      <w:r>
        <w:t xml:space="preserve"> </w:t>
      </w:r>
      <w:r>
        <w:rPr>
          <w:b/>
          <w:bCs/>
        </w:rPr>
        <w:t xml:space="preserve">虽得闲暇而乏真实法，虽入佛门而耽非法行，</w:t>
      </w:r>
      <w:r>
        <w:br/>
      </w:r>
      <w:r>
        <w:rPr>
          <w:b/>
          <w:bCs/>
        </w:rPr>
        <w:t xml:space="preserve">我与如我愚痴诸有情，获得暇满实义祈加持。</w:t>
      </w:r>
    </w:p>
    <w:bookmarkEnd w:id="284"/>
    <w:bookmarkEnd w:id="285"/>
    <w:bookmarkEnd w:id="286"/>
    <w:bookmarkEnd w:id="287"/>
    <w:sectPr w:rsidR="00711420" w:rsidRPr="00401D40" w:rsidSect="00FF4D63">
      <w:headerReference r:id="rId10" w:type="even"/>
      <w:headerReference r:id="rId9" w:type="default"/>
      <w:footerReference r:id="rId14" w:type="even"/>
      <w:footerReference r:id="rId13" w:type="default"/>
      <w:headerReference r:id="rId11" w:type="first"/>
      <w:footerReference r:id="rId12" w:type="first"/>
      <w:pgSz w:h="15840" w:w="12240"/>
      <w:pgMar w:bottom="567" w:footer="0" w:gutter="0" w:header="454" w:left="720" w:right="720" w:top="794"/>
      <w:cols w:space="708"/>
      <w:docGrid w:linePitch="3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KaiT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8003750"/>
      <w:docPartObj>
        <w:docPartGallery w:val="Page Numbers (Bottom of Page)"/>
        <w:docPartUnique/>
      </w:docPartObj>
    </w:sdtPr>
    <w:sdtContent>
      <w:p w14:paraId="132153FB" w14:textId="6EAEF36C" w:rsidR="003816FD" w:rsidRDefault="003816FD" w:rsidP="00401D4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C7130B">
          <w:rPr>
            <w:rStyle w:val="PageNumber"/>
            <w:noProof/>
          </w:rPr>
          <w:t>1</w:t>
        </w:r>
        <w:r>
          <w:rPr>
            <w:rStyle w:val="PageNumber"/>
          </w:rPr>
          <w:fldChar w:fldCharType="end"/>
        </w:r>
      </w:p>
    </w:sdtContent>
  </w:sdt>
  <w:p w14:paraId="7B9B6291" w14:textId="77777777" w:rsidR="003816FD" w:rsidRDefault="003816FD" w:rsidP="00401D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E744A" w14:textId="3CAD4029" w:rsidR="00642855" w:rsidRDefault="002F3B9E" w:rsidP="00401D40">
    <w:pPr>
      <w:pStyle w:val="Footer"/>
    </w:pPr>
    <w:r>
      <w:rPr>
        <w:noProof/>
      </w:rPr>
      <mc:AlternateContent>
        <mc:Choice Requires="wps">
          <w:drawing>
            <wp:anchor distT="0" distB="0" distL="114300" distR="114300" simplePos="0" relativeHeight="251661312" behindDoc="0" locked="0" layoutInCell="1" allowOverlap="1" wp14:anchorId="6DDC5C2B" wp14:editId="1D61BEB9">
              <wp:simplePos x="0" y="0"/>
              <wp:positionH relativeFrom="column">
                <wp:posOffset>3027</wp:posOffset>
              </wp:positionH>
              <wp:positionV relativeFrom="paragraph">
                <wp:posOffset>-54193</wp:posOffset>
              </wp:positionV>
              <wp:extent cx="6876250" cy="0"/>
              <wp:effectExtent l="0" t="0" r="7620" b="12700"/>
              <wp:wrapNone/>
              <wp:docPr id="876367810" name="Straight Connector 1"/>
              <wp:cNvGraphicFramePr/>
              <a:graphic xmlns:a="http://schemas.openxmlformats.org/drawingml/2006/main">
                <a:graphicData uri="http://schemas.microsoft.com/office/word/2010/wordprocessingShape">
                  <wps:wsp>
                    <wps:cNvCnPr/>
                    <wps:spPr>
                      <a:xfrm>
                        <a:off x="0" y="0"/>
                        <a:ext cx="6876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7D88DC" id="Straight Connector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4.25pt" to="541.7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4opmwEAAJQDAAAOAAAAZHJzL2Uyb0RvYy54bWysU9uO0zAQfUfiHyy/06SVKKuo6T7sCl4Q&#13;&#10;rLh8gNcZN5ZsjzU2Tfr3jN02RYCEQLw4vsw5M+fMZHc/eyeOQMli6OV61UoBQeNgw6GXX7+8fXUn&#13;&#10;RcoqDMphgF6eIMn7/csXuyl2sMER3QAkmCSkboq9HHOOXdMkPYJXaYURAj8aJK8yH+nQDKQmZveu&#13;&#10;2bTttpmQhkioISW+fTw/yn3lNwZ0/mhMgixcL7m2XFeq63NZm/1OdQdScbT6Uob6hyq8soGTLlSP&#13;&#10;KivxjewvVN5qwoQmrzT6Bo2xGqoGVrNuf1LzeVQRqhY2J8XFpvT/aPWH40N4IrZhiqlL8YmKitmQ&#13;&#10;L1+uT8zVrNNiFsxZaL7c3r3Zbl6zp/r61tyAkVJ+B+hF2fTS2VB0qE4d36fMyTj0GsKHW+q6yycH&#13;&#10;JdiFT2CEHTjZuqLrVMCDI3FU3E+lNYS8Lj1kvhpdYMY6twDbPwMv8QUKdWL+BrwgamYMeQF7G5B+&#13;&#10;lz3P15LNOf7qwFl3seAZh1NtSrWGW18VXsa0zNaP5wq//Uz77wAAAP//AwBQSwMEFAAGAAgAAAAh&#13;&#10;AKSYETHhAAAADAEAAA8AAABkcnMvZG93bnJldi54bWxMT0tPwzAMviPxHyIjcdtSxkNV13SahhBj&#13;&#10;0jQxkMYxa0xbaJwqydbu3+OJA1xs2Z/9PfLZYFtxRB8aRwpuxgkIpNKZhioF729PoxREiJqMbh2h&#13;&#10;ghMGmBWXF7nOjOvpFY/bWAkmoZBpBXWMXSZlKGu0Ooxdh8TYp/NWRx59JY3XPZPbVk6S5EFa3RAr&#13;&#10;1LrDRY3l9/ZgFaz9crmYr05ftPmw/W6y2m1ehmelrq+GxymX+RRExCH+fcA5A/uHgo3t3YFMEK2C&#13;&#10;e75TMEq5n9Ekvb0Dsf/dyCKX/0MUPwAAAP//AwBQSwECLQAUAAYACAAAACEAtoM4kv4AAADhAQAA&#13;&#10;EwAAAAAAAAAAAAAAAAAAAAAAW0NvbnRlbnRfVHlwZXNdLnhtbFBLAQItABQABgAIAAAAIQA4/SH/&#13;&#10;1gAAAJQBAAALAAAAAAAAAAAAAAAAAC8BAABfcmVscy8ucmVsc1BLAQItABQABgAIAAAAIQBip4op&#13;&#10;mwEAAJQDAAAOAAAAAAAAAAAAAAAAAC4CAABkcnMvZTJvRG9jLnhtbFBLAQItABQABgAIAAAAIQCk&#13;&#10;mBEx4QAAAAwBAAAPAAAAAAAAAAAAAAAAAPUDAABkcnMvZG93bnJldi54bWxQSwUGAAAAAAQABADz&#13;&#10;AAAAAwUAAAAA&#13;&#10;" strokecolor="#4472c4 [3204]" strokeweight=".5pt">
              <v:stroke joinstyle="miter"/>
            </v:line>
          </w:pict>
        </mc:Fallback>
      </mc:AlternateContent>
    </w:r>
    <w:r w:rsidR="00642855">
      <w:t xml:space="preserve">Page </w:t>
    </w:r>
    <w:r w:rsidR="00642855">
      <w:fldChar w:fldCharType="begin"/>
    </w:r>
    <w:r w:rsidR="00642855">
      <w:instrText xml:space="preserve"> PAGE  \* Arabic  \* MERGEFORMAT </w:instrText>
    </w:r>
    <w:r w:rsidR="00642855">
      <w:fldChar w:fldCharType="separate"/>
    </w:r>
    <w:r w:rsidR="00642855">
      <w:rPr>
        <w:noProof/>
      </w:rPr>
      <w:t>2</w:t>
    </w:r>
    <w:r w:rsidR="00642855">
      <w:fldChar w:fldCharType="end"/>
    </w:r>
    <w:r w:rsidR="00642855">
      <w:t xml:space="preserve"> of </w:t>
    </w:r>
    <w:fldSimple w:instr=" NUMPAGES  \* Arabic  \* MERGEFORMAT ">
      <w:r w:rsidR="00642855">
        <w:rPr>
          <w:noProof/>
        </w:rPr>
        <w:t>2</w:t>
      </w:r>
    </w:fldSimple>
  </w:p>
  <w:p w14:paraId="2695E17E" w14:textId="77777777" w:rsidR="003816FD" w:rsidRDefault="003816FD" w:rsidP="00401D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3AECD" w14:textId="77777777" w:rsidR="00F35596" w:rsidRDefault="00F35596" w:rsidP="00401D40">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E811F" w14:textId="77777777" w:rsidR="00F35596" w:rsidRDefault="00F35596" w:rsidP="00401D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4D384" w14:textId="3F01C3BC" w:rsidR="00DC72A4" w:rsidRDefault="00F35596" w:rsidP="00401D40">
    <w:r>
      <w:rPr>
        <w:noProof/>
      </w:rPr>
      <w:drawing>
        <wp:anchor distT="0" distB="0" distL="114300" distR="114300" simplePos="0" relativeHeight="251662336" behindDoc="1" locked="0" layoutInCell="1" allowOverlap="1" wp14:anchorId="73BBEBF4" wp14:editId="4395FBCA">
          <wp:simplePos x="0" y="0"/>
          <wp:positionH relativeFrom="column">
            <wp:posOffset>6066120</wp:posOffset>
          </wp:positionH>
          <wp:positionV relativeFrom="paragraph">
            <wp:posOffset>-289073</wp:posOffset>
          </wp:positionV>
          <wp:extent cx="726373" cy="511619"/>
          <wp:effectExtent l="0" t="0" r="0" b="0"/>
          <wp:wrapNone/>
          <wp:docPr id="903647581"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47581" name="Picture 1"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6373" cy="511619"/>
                  </a:xfrm>
                  <a:prstGeom prst="rect">
                    <a:avLst/>
                  </a:prstGeom>
                </pic:spPr>
              </pic:pic>
            </a:graphicData>
          </a:graphic>
          <wp14:sizeRelH relativeFrom="page">
            <wp14:pctWidth>0</wp14:pctWidth>
          </wp14:sizeRelH>
          <wp14:sizeRelV relativeFrom="page">
            <wp14:pctHeight>0</wp14:pctHeight>
          </wp14:sizeRelV>
        </wp:anchor>
      </w:drawing>
    </w:r>
    <w:r w:rsidR="006D35C6">
      <w:rPr>
        <w:noProof/>
      </w:rPr>
      <mc:AlternateContent>
        <mc:Choice Requires="wps">
          <w:drawing>
            <wp:anchor distT="0" distB="0" distL="114300" distR="114300" simplePos="0" relativeHeight="251659264" behindDoc="0" locked="0" layoutInCell="1" allowOverlap="1" wp14:anchorId="7B5AB750" wp14:editId="7F82C244">
              <wp:simplePos x="0" y="0"/>
              <wp:positionH relativeFrom="column">
                <wp:posOffset>0</wp:posOffset>
              </wp:positionH>
              <wp:positionV relativeFrom="paragraph">
                <wp:posOffset>219014</wp:posOffset>
              </wp:positionV>
              <wp:extent cx="6876250" cy="0"/>
              <wp:effectExtent l="0" t="0" r="7620" b="12700"/>
              <wp:wrapNone/>
              <wp:docPr id="1335921683" name="Straight Connector 1"/>
              <wp:cNvGraphicFramePr/>
              <a:graphic xmlns:a="http://schemas.openxmlformats.org/drawingml/2006/main">
                <a:graphicData uri="http://schemas.microsoft.com/office/word/2010/wordprocessingShape">
                  <wps:wsp>
                    <wps:cNvCnPr/>
                    <wps:spPr>
                      <a:xfrm>
                        <a:off x="0" y="0"/>
                        <a:ext cx="6876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B2F537"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25pt" to="541.45pt,1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4opmwEAAJQDAAAOAAAAZHJzL2Uyb0RvYy54bWysU9uO0zAQfUfiHyy/06SVKKuo6T7sCl4Q&#13;&#10;rLh8gNcZN5ZsjzU2Tfr3jN02RYCEQLw4vsw5M+fMZHc/eyeOQMli6OV61UoBQeNgw6GXX7+8fXUn&#13;&#10;RcoqDMphgF6eIMn7/csXuyl2sMER3QAkmCSkboq9HHOOXdMkPYJXaYURAj8aJK8yH+nQDKQmZveu&#13;&#10;2bTttpmQhkioISW+fTw/yn3lNwZ0/mhMgixcL7m2XFeq63NZm/1OdQdScbT6Uob6hyq8soGTLlSP&#13;&#10;KivxjewvVN5qwoQmrzT6Bo2xGqoGVrNuf1LzeVQRqhY2J8XFpvT/aPWH40N4IrZhiqlL8YmKitmQ&#13;&#10;L1+uT8zVrNNiFsxZaL7c3r3Zbl6zp/r61tyAkVJ+B+hF2fTS2VB0qE4d36fMyTj0GsKHW+q6yycH&#13;&#10;JdiFT2CEHTjZuqLrVMCDI3FU3E+lNYS8Lj1kvhpdYMY6twDbPwMv8QUKdWL+BrwgamYMeQF7G5B+&#13;&#10;lz3P15LNOf7qwFl3seAZh1NtSrWGW18VXsa0zNaP5wq//Uz77wAAAP//AwBQSwMEFAAGAAgAAAAh&#13;&#10;AMijUEzjAAAADAEAAA8AAABkcnMvZG93bnJldi54bWxMj09Lw0AQxe+C32EZwZvdGP9Q00xKqYi1&#13;&#10;IMUq1OM2OybR7GzY3Tbpt+8WD3oZmHm8N++XTwfTij0531hGuB4lIIhLqxuuED7en67GIHxQrFVr&#13;&#10;mRAO5GFanJ/lKtO25zfar0MlYgj7TCHUIXSZlL6sySg/sh1x1L6sMyrE1VVSO9XHcNPKNEnupVEN&#13;&#10;xw+16mheU/mz3hmEV7dYzGfLwzevPk2/SZeb1cvwjHh5MTxO4phNQAQawp8DTgyxPxSx2NbuWHvR&#13;&#10;IkSagHBzewfipCbj9AHE9vcii1z+hyiOAAAA//8DAFBLAQItABQABgAIAAAAIQC2gziS/gAAAOEB&#13;&#10;AAATAAAAAAAAAAAAAAAAAAAAAABbQ29udGVudF9UeXBlc10ueG1sUEsBAi0AFAAGAAgAAAAhADj9&#13;&#10;If/WAAAAlAEAAAsAAAAAAAAAAAAAAAAALwEAAF9yZWxzLy5yZWxzUEsBAi0AFAAGAAgAAAAhAGKn&#13;&#10;iimbAQAAlAMAAA4AAAAAAAAAAAAAAAAALgIAAGRycy9lMm9Eb2MueG1sUEsBAi0AFAAGAAgAAAAh&#13;&#10;AMijUEzjAAAADAEAAA8AAAAAAAAAAAAAAAAA9QMAAGRycy9kb3ducmV2LnhtbFBLBQYAAAAABAAE&#13;&#10;APMAAAAFBQAAAAA=&#13;&#10;" strokecolor="#4472c4 [3204]" strokeweight=".5pt">
              <v:stroke joinstyle="miter"/>
            </v:line>
          </w:pict>
        </mc:Fallback>
      </mc:AlternateContent>
    </w:r>
    <w:sdt>
      <w:sdtPr>
        <w:alias w:val="Title"/>
        <w:id w:val="15524250"/>
        <w:placeholder>
          <w:docPart w:val="942CA4A9EFCDE84282A6F5BB8D687978"/>
        </w:placeholder>
        <w:showingPlcHdr/>
        <w:dataBinding w:prefixMappings="xmlns:ns0='http://schemas.openxmlformats.org/package/2006/metadata/core-properties' xmlns:ns1='http://purl.org/dc/elements/1.1/'" w:xpath="/ns0:coreProperties[1]/ns1:title[1]" w:storeItemID="{6C3C8BC8-F283-45AE-878A-BAB7291924A1}"/>
        <w:text/>
      </w:sdtPr>
      <w:sdtContent>
        <w:r w:rsidR="00DC72A4">
          <w:t>[Document title]</w:t>
        </w:r>
      </w:sdtContent>
    </w:sdt>
    <w:r w:rsidR="008D0F37">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4FEDA" w14:textId="77777777" w:rsidR="00F35596" w:rsidRDefault="00F35596" w:rsidP="00401D40">
    <w:pPr>
      <w:pStyle w:val="Header"/>
    </w:pPr>
  </w:p>
</w:hdr>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415">
    <w:nsid w:val="00A99415"/>
    <w:multiLevelType w:val="multilevel"/>
    <w:lvl w:ilvl="0">
      <w:start w:val="5"/>
      <w:numFmt w:val="decimal"/>
      <w:lvlText w:val="%1."/>
      <w:lvlJc w:val="left"/>
      <w:pPr>
        <w:ind w:left="720" w:hanging="480"/>
      </w:pPr>
    </w:lvl>
    <w:lvl w:ilvl="1">
      <w:start w:val="5"/>
      <w:numFmt w:val="decimal"/>
      <w:lvlText w:val="%2."/>
      <w:lvlJc w:val="left"/>
      <w:pPr>
        <w:ind w:left="1440" w:hanging="480"/>
      </w:pPr>
    </w:lvl>
    <w:lvl w:ilvl="2">
      <w:start w:val="5"/>
      <w:numFmt w:val="decimal"/>
      <w:lvlText w:val="%3."/>
      <w:lvlJc w:val="left"/>
      <w:pPr>
        <w:ind w:left="2160" w:hanging="480"/>
      </w:pPr>
    </w:lvl>
    <w:lvl w:ilvl="3">
      <w:start w:val="5"/>
      <w:numFmt w:val="decimal"/>
      <w:lvlText w:val="%4."/>
      <w:lvlJc w:val="left"/>
      <w:pPr>
        <w:ind w:left="2880" w:hanging="480"/>
      </w:pPr>
    </w:lvl>
    <w:lvl w:ilvl="4">
      <w:start w:val="5"/>
      <w:numFmt w:val="decimal"/>
      <w:lvlText w:val="%5."/>
      <w:lvlJc w:val="left"/>
      <w:pPr>
        <w:ind w:left="3600" w:hanging="480"/>
      </w:pPr>
    </w:lvl>
    <w:lvl w:ilvl="5">
      <w:start w:val="5"/>
      <w:numFmt w:val="decimal"/>
      <w:lvlText w:val="%6."/>
      <w:lvlJc w:val="left"/>
      <w:pPr>
        <w:ind w:left="4320" w:hanging="480"/>
      </w:pPr>
    </w:lvl>
    <w:lvl w:ilvl="6">
      <w:start w:val="5"/>
      <w:numFmt w:val="decimal"/>
      <w:lvlText w:val="%7."/>
      <w:lvlJc w:val="left"/>
      <w:pPr>
        <w:ind w:left="5040" w:hanging="480"/>
      </w:pPr>
    </w:lvl>
    <w:lvl w:ilvl="7">
      <w:start w:val="5"/>
      <w:numFmt w:val="decimal"/>
      <w:lvlText w:val="%8."/>
      <w:lvlJc w:val="left"/>
      <w:pPr>
        <w:ind w:left="5760" w:hanging="480"/>
      </w:pPr>
    </w:lvl>
    <w:lvl w:ilvl="8">
      <w:start w:val="5"/>
      <w:numFmt w:val="decimal"/>
      <w:lvlText w:val="%9."/>
      <w:lvlJc w:val="left"/>
      <w:pPr>
        <w:ind w:left="6480" w:hanging="480"/>
      </w:pPr>
    </w:lvl>
  </w:abstractNum>
  <w:num w:numId="1000">
    <w:abstractNumId w:val="990"/>
  </w:num>
  <w:num w:numId="1001">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203" w:val="bestFit"/>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spidmax="2050" v:ext="edit"/>
  </w:hdrShapeDefaults>
  <w:footnotePr>
    <w:footnote w:id="-1"/>
    <w:footnote w:id="0"/>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6FD"/>
    <w:rsid w:val="00027D85"/>
    <w:rsid w:val="00073429"/>
    <w:rsid w:val="000A7A1F"/>
    <w:rsid w:val="00101E96"/>
    <w:rsid w:val="002C27F2"/>
    <w:rsid w:val="002F3B9E"/>
    <w:rsid w:val="00304413"/>
    <w:rsid w:val="00375597"/>
    <w:rsid w:val="003816FD"/>
    <w:rsid w:val="003C7C8B"/>
    <w:rsid w:val="00401D40"/>
    <w:rsid w:val="00427393"/>
    <w:rsid w:val="00524FC8"/>
    <w:rsid w:val="0058146E"/>
    <w:rsid w:val="00584B96"/>
    <w:rsid w:val="00593897"/>
    <w:rsid w:val="005A1D26"/>
    <w:rsid w:val="005C2319"/>
    <w:rsid w:val="0062338C"/>
    <w:rsid w:val="00642855"/>
    <w:rsid w:val="006D35C6"/>
    <w:rsid w:val="00711420"/>
    <w:rsid w:val="00720C99"/>
    <w:rsid w:val="007747E1"/>
    <w:rsid w:val="007D6E1A"/>
    <w:rsid w:val="0087711A"/>
    <w:rsid w:val="00885F12"/>
    <w:rsid w:val="008C0B9C"/>
    <w:rsid w:val="008C7EC2"/>
    <w:rsid w:val="008D0F37"/>
    <w:rsid w:val="008F59F0"/>
    <w:rsid w:val="009834B9"/>
    <w:rsid w:val="00C47B9C"/>
    <w:rsid w:val="00C504E6"/>
    <w:rsid w:val="00C7130B"/>
    <w:rsid w:val="00CB61BE"/>
    <w:rsid w:val="00CD613C"/>
    <w:rsid w:val="00D21CB5"/>
    <w:rsid w:val="00DA6A36"/>
    <w:rsid w:val="00DB5AB9"/>
    <w:rsid w:val="00DC72A4"/>
    <w:rsid w:val="00E555D6"/>
    <w:rsid w:val="00E753E7"/>
    <w:rsid w:val="00F22D48"/>
    <w:rsid w:val="00F35596"/>
    <w:rsid w:val="00F46032"/>
    <w:rsid w:val="00F814CF"/>
    <w:rsid w:val="00F97831"/>
    <w:rsid w:val="00FB5528"/>
    <w:rsid w:val="00FF4D63"/>
  </w:rsids>
  <w:themeFontLang w:eastAsia="zh-CN" w:val="en-CA"/>
  <w:clrSchemeMapping w:accent1="accent1" w:accent2="accent2" w:accent3="accent3" w:accent4="accent4" w:accent5="accent5" w:accent6="accent6" w:bg1="light1" w:bg2="light2" w:followedHyperlink="followedHyperlink" w:hyperlink="hyperlink" w:t1="dark1" w:t2="dark2"/>
  <w:shapeDefaults>
    <o:shapedefaults spidmax="2050" v:ext="edit"/>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EastAsia" w:hAnsiTheme="minorHAnsi"/>
        <w:sz w:val="24"/>
        <w:szCs w:val="24"/>
        <w:lang w:bidi="ar-SA" w:eastAsia="zh-CN" w:val="en-CA"/>
      </w:rPr>
    </w:rPrDefault>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sid w:val="00401D40"/>
    <w:rPr>
      <w:rFonts w:ascii="KaiTi" w:eastAsia="KaiTi" w:hAnsi="KaiTi"/>
      <w:sz w:val="20"/>
      <w:szCs w:val="20"/>
    </w:rPr>
  </w:style>
  <w:style w:styleId="Heading1" w:type="paragraph">
    <w:name w:val="heading 1"/>
    <w:basedOn w:val="Normal"/>
    <w:next w:val="Normal"/>
    <w:link w:val="Heading1Char"/>
    <w:uiPriority w:val="9"/>
    <w:qFormat/>
    <w:rsid w:val="002C27F2"/>
    <w:pPr>
      <w:keepNext/>
      <w:keepLines/>
      <w:spacing w:before="240"/>
      <w:outlineLvl w:val="0"/>
    </w:pPr>
    <w:rPr>
      <w:rFonts w:asciiTheme="majorHAnsi" w:cstheme="majorBidi" w:eastAsiaTheme="majorEastAsia" w:hAnsiTheme="majorHAnsi"/>
      <w:color w:themeColor="accent1" w:themeShade="BF" w:val="2F5496"/>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Footer" w:type="paragraph">
    <w:name w:val="footer"/>
    <w:basedOn w:val="Normal"/>
    <w:link w:val="FooterChar"/>
    <w:uiPriority w:val="99"/>
    <w:unhideWhenUsed/>
    <w:rsid w:val="003816FD"/>
    <w:pPr>
      <w:tabs>
        <w:tab w:pos="4680" w:val="center"/>
        <w:tab w:pos="9360" w:val="right"/>
      </w:tabs>
    </w:pPr>
  </w:style>
  <w:style w:customStyle="1" w:styleId="FooterChar" w:type="character">
    <w:name w:val="Footer Char"/>
    <w:basedOn w:val="DefaultParagraphFont"/>
    <w:link w:val="Footer"/>
    <w:uiPriority w:val="99"/>
    <w:rsid w:val="003816FD"/>
  </w:style>
  <w:style w:styleId="PageNumber" w:type="character">
    <w:name w:val="page number"/>
    <w:basedOn w:val="DefaultParagraphFont"/>
    <w:uiPriority w:val="99"/>
    <w:semiHidden/>
    <w:unhideWhenUsed/>
    <w:rsid w:val="003816FD"/>
  </w:style>
  <w:style w:styleId="Header" w:type="paragraph">
    <w:name w:val="header"/>
    <w:basedOn w:val="Normal"/>
    <w:link w:val="HeaderChar"/>
    <w:uiPriority w:val="99"/>
    <w:unhideWhenUsed/>
    <w:rsid w:val="00642855"/>
    <w:pPr>
      <w:tabs>
        <w:tab w:pos="4680" w:val="center"/>
        <w:tab w:pos="9360" w:val="right"/>
      </w:tabs>
    </w:pPr>
  </w:style>
  <w:style w:customStyle="1" w:styleId="HeaderChar" w:type="character">
    <w:name w:val="Header Char"/>
    <w:basedOn w:val="DefaultParagraphFont"/>
    <w:link w:val="Header"/>
    <w:uiPriority w:val="99"/>
    <w:rsid w:val="00642855"/>
    <w:rPr>
      <w:sz w:val="16"/>
    </w:rPr>
  </w:style>
  <w:style w:customStyle="1" w:styleId="Heading1Char" w:type="character">
    <w:name w:val="Heading 1 Char"/>
    <w:basedOn w:val="DefaultParagraphFont"/>
    <w:link w:val="Heading1"/>
    <w:uiPriority w:val="9"/>
    <w:rsid w:val="002C27F2"/>
    <w:rPr>
      <w:rFonts w:asciiTheme="majorHAnsi" w:cstheme="majorBidi" w:eastAsiaTheme="majorEastAsia" w:hAnsiTheme="majorHAnsi"/>
      <w:color w:themeColor="accent1" w:themeShade="BF" w:val="2F5496"/>
      <w:sz w:val="32"/>
      <w:szCs w:val="32"/>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2.xml" Type="http://schemas.openxmlformats.org/officeDocument/2006/relationships/header" /><Relationship Id="rId10" Target="header1.xml" Type="http://schemas.openxmlformats.org/officeDocument/2006/relationships/header" /><Relationship Id="rId11" Target="header3.xml" Type="http://schemas.openxmlformats.org/officeDocument/2006/relationships/header" /><Relationship Id="rId12" Target="footer3.xml" Type="http://schemas.openxmlformats.org/officeDocument/2006/relationships/footer" /><Relationship Id="rId13" Target="footer2.xml" Type="http://schemas.openxmlformats.org/officeDocument/2006/relationships/footer" /><Relationship Id="rId14" Target="footer1.xml" Type="http://schemas.openxmlformats.org/officeDocument/2006/relationships/footer" /><Relationship Type="http://schemas.openxmlformats.org/officeDocument/2006/relationships/image" Id="rId186" Target="media/rId186.jpg" /><Relationship Type="http://schemas.openxmlformats.org/officeDocument/2006/relationships/image" Id="rId183" Target="media/rId183.jpg" /><Relationship Type="http://schemas.openxmlformats.org/officeDocument/2006/relationships/image" Id="rId189" Target="media/rId189.jpg" /><Relationship Type="http://schemas.openxmlformats.org/officeDocument/2006/relationships/hyperlink" Id="rId179" Target="https://zh.wikipedia.org/wiki/&#19981;&#30906;&#23450;&#24615;&#21407;&#29702;" TargetMode="External" /><Relationship Type="http://schemas.openxmlformats.org/officeDocument/2006/relationships/hyperlink" Id="rId174" Target="https://zh.wikipedia.org/wiki/&#20809;&#23376;" TargetMode="External" /><Relationship Type="http://schemas.openxmlformats.org/officeDocument/2006/relationships/hyperlink" Id="rId177" Target="https://zh.wikipedia.org/wiki/&#23612;&#23572;&#26031;&#183;&#29627;&#23572;" TargetMode="External" /><Relationship Type="http://schemas.openxmlformats.org/officeDocument/2006/relationships/hyperlink" Id="rId178" Target="https://zh.wikipedia.org/wiki/&#27779;&#32435;&#183;&#28023;&#26862;&#22561;" TargetMode="External" /><Relationship Type="http://schemas.openxmlformats.org/officeDocument/2006/relationships/hyperlink" Id="rId176" Target="https://zh.wikipedia.org/wiki/&#29233;&#22240;&#26031;&#22374;" TargetMode="External" /><Relationship Type="http://schemas.openxmlformats.org/officeDocument/2006/relationships/hyperlink" Id="rId180" Target="https://zh.wikipedia.org/wiki/&#29627;&#23572;-&#29233;&#22240;&#26031;&#22374;&#35770;&#25112;" TargetMode="External" /><Relationship Type="http://schemas.openxmlformats.org/officeDocument/2006/relationships/hyperlink" Id="rId182" Target="https://zh.wikipedia.org/wiki/&#29802;&#40599;&#183;&#23621;&#31150;" TargetMode="External" /><Relationship Type="http://schemas.openxmlformats.org/officeDocument/2006/relationships/hyperlink" Id="rId173" Target="https://zh.wikipedia.org/wiki/&#30005;&#23376;" TargetMode="External" /><Relationship Type="http://schemas.openxmlformats.org/officeDocument/2006/relationships/hyperlink" Id="rId171" Target="https://zh.wikipedia.org/wiki/&#32034;&#23572;&#32500;&#20250;&#35758;" TargetMode="External" /><Relationship Type="http://schemas.openxmlformats.org/officeDocument/2006/relationships/hyperlink" Id="rId181" Target="https://zh.wikipedia.org/wiki/&#35834;&#36125;&#23572;&#22870;" TargetMode="External" /><Relationship Type="http://schemas.openxmlformats.org/officeDocument/2006/relationships/hyperlink" Id="rId175" Target="https://zh.wikipedia.org/wiki/&#37327;&#23376;&#29702;&#35770;" TargetMode="External" /></Relationships>
</file>

<file path=word/_rels/footnotes.xml.rels><?xml version="1.0" encoding="UTF-8"?><Relationships xmlns="http://schemas.openxmlformats.org/package/2006/relationships"><Relationship Type="http://schemas.openxmlformats.org/officeDocument/2006/relationships/hyperlink" Id="rId179" Target="https://zh.wikipedia.org/wiki/&#19981;&#30906;&#23450;&#24615;&#21407;&#29702;" TargetMode="External" /><Relationship Type="http://schemas.openxmlformats.org/officeDocument/2006/relationships/hyperlink" Id="rId174" Target="https://zh.wikipedia.org/wiki/&#20809;&#23376;" TargetMode="External" /><Relationship Type="http://schemas.openxmlformats.org/officeDocument/2006/relationships/hyperlink" Id="rId177" Target="https://zh.wikipedia.org/wiki/&#23612;&#23572;&#26031;&#183;&#29627;&#23572;" TargetMode="External" /><Relationship Type="http://schemas.openxmlformats.org/officeDocument/2006/relationships/hyperlink" Id="rId178" Target="https://zh.wikipedia.org/wiki/&#27779;&#32435;&#183;&#28023;&#26862;&#22561;" TargetMode="External" /><Relationship Type="http://schemas.openxmlformats.org/officeDocument/2006/relationships/hyperlink" Id="rId176" Target="https://zh.wikipedia.org/wiki/&#29233;&#22240;&#26031;&#22374;" TargetMode="External" /><Relationship Type="http://schemas.openxmlformats.org/officeDocument/2006/relationships/hyperlink" Id="rId180" Target="https://zh.wikipedia.org/wiki/&#29627;&#23572;-&#29233;&#22240;&#26031;&#22374;&#35770;&#25112;" TargetMode="External" /><Relationship Type="http://schemas.openxmlformats.org/officeDocument/2006/relationships/hyperlink" Id="rId182" Target="https://zh.wikipedia.org/wiki/&#29802;&#40599;&#183;&#23621;&#31150;" TargetMode="External" /><Relationship Type="http://schemas.openxmlformats.org/officeDocument/2006/relationships/hyperlink" Id="rId173" Target="https://zh.wikipedia.org/wiki/&#30005;&#23376;" TargetMode="External" /><Relationship Type="http://schemas.openxmlformats.org/officeDocument/2006/relationships/hyperlink" Id="rId171" Target="https://zh.wikipedia.org/wiki/&#32034;&#23572;&#32500;&#20250;&#35758;" TargetMode="External" /><Relationship Type="http://schemas.openxmlformats.org/officeDocument/2006/relationships/hyperlink" Id="rId181" Target="https://zh.wikipedia.org/wiki/&#35834;&#36125;&#23572;&#22870;" TargetMode="External" /><Relationship Type="http://schemas.openxmlformats.org/officeDocument/2006/relationships/hyperlink" Id="rId175" Target="https://zh.wikipedia.org/wiki/&#37327;&#23376;&#29702;&#35770;" TargetMode="External" /></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template.docx</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13信佛法(3h)</dc:title>
  <dc:creator/>
  <cp:keywords/>
  <dcterms:created xsi:type="dcterms:W3CDTF">2025-12-14T17:39:34Z</dcterms:created>
  <dcterms:modified xsi:type="dcterms:W3CDTF">2025-12-14T17:39:34Z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includes">
    <vt:lpwstr/>
  </property>
</Properties>
</file>